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 w:val="0"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柳州市城中区人力资源和社会保障局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 w:val="0"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2021年政府信息公开工作年度报告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2021年城中区人社局认真贯彻落实区委、区政府有关推行政府信息公开工作要求，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结合工作实际，进一步规范政府信息公开程序，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提高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保证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及时性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，现将20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年政府信息公开工作报告如下：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（一）政府信息公开基本情况。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2021年我局通过政府网站发布工作动态、财政预决算、人才认定、就业、社保、执法等各类信息127条，按月公示新农保、城居保名单。通过“柳州市城中区劳动保障管理服务中心”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微信公众服务平台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148</w:t>
      </w:r>
      <w:r>
        <w:rPr>
          <w:rFonts w:hint="eastAsia" w:ascii="仿宋_GB2312" w:hAnsi="仿宋_GB2312" w:eastAsia="仿宋_GB2312" w:cs="仿宋_GB2312"/>
          <w:sz w:val="32"/>
          <w:szCs w:val="32"/>
        </w:rPr>
        <w:t>条信息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，其中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发布招聘信息4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，招聘岗位29245个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充分发挥网络平台资源，实现企业和劳动者供求信息实时传递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没有收到公民、法人或其他组织书面、电子邮件、电话形式要求依申请公开政府信息申请；不存在政府信息公开收费情况；没有因政府信息公开申请行政复议、提起行政诉讼案例。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（二）建立城中区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人社系统信息工作机制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进一步加强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信息宣传工作，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加快信息分流，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不断提升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信息质量和上级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部门的采用率，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出更多优质信息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制定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“五单”工作法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报送流程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，经过层层审核，确保信息质量。</w:t>
      </w:r>
      <w:r>
        <w:rPr>
          <w:rFonts w:hint="eastAsia" w:ascii="仿宋_GB2312" w:hAnsi="仿宋_GB2312" w:eastAsia="仿宋_GB2312" w:cs="仿宋_GB2312"/>
          <w:sz w:val="32"/>
          <w:szCs w:val="32"/>
        </w:rPr>
        <w:t>配备专职干部开展政府信息公开工作。对政府信息公开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安排部署，精心组织实施。办公室负责对信息公开工作的保密审查和监督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信息员培训交流机制，通过定期开展培训、信息员工作例会等形式，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帮助信息员提升信息工作能力。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度，我局在政府信息公开工作上虽然取得了一定的成效，仍存在不足之处，对政府信息公开工作的认识还有待提高，执行信息公开的人员的素质还有待提高，实现网上办公的执行力还有待提高。在今后工作中，我局将针对这些问题，认真研究加以解决，通过继续加强信息公开制度建设，加强对信息员的业务指导和培训，不断充实公开内容，严把信息公开质量，加大信息公开宣传力度，以满足群众对政府信息日益增长的需求，让公众切实感受到政府信息公开带来的便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目前我局暂无其他需要报告的事项。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城中区人力资源和社会保障局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2022年1月20日</w:t>
      </w:r>
    </w:p>
    <w:sectPr>
      <w:pgSz w:w="11906" w:h="16838"/>
      <w:pgMar w:top="2098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F5170"/>
    <w:rsid w:val="0CCC52FA"/>
    <w:rsid w:val="151A635C"/>
    <w:rsid w:val="1A8E2957"/>
    <w:rsid w:val="20665B2D"/>
    <w:rsid w:val="222F5170"/>
    <w:rsid w:val="2F5B5D05"/>
    <w:rsid w:val="331622D2"/>
    <w:rsid w:val="3474193F"/>
    <w:rsid w:val="37582DD5"/>
    <w:rsid w:val="3AA16974"/>
    <w:rsid w:val="3CD53F21"/>
    <w:rsid w:val="3E087D15"/>
    <w:rsid w:val="3E4007CC"/>
    <w:rsid w:val="42DF6358"/>
    <w:rsid w:val="43921B47"/>
    <w:rsid w:val="448B542D"/>
    <w:rsid w:val="5B82683F"/>
    <w:rsid w:val="67EF30CD"/>
    <w:rsid w:val="6B280AC0"/>
    <w:rsid w:val="6C23329B"/>
    <w:rsid w:val="7446355F"/>
    <w:rsid w:val="792B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6"/>
    <w:basedOn w:val="1"/>
    <w:next w:val="1"/>
    <w:qFormat/>
    <w:uiPriority w:val="0"/>
    <w:pPr>
      <w:ind w:left="141" w:leftChars="67"/>
    </w:pPr>
    <w:rPr>
      <w:rFonts w:ascii="Times New Roman" w:hAnsi="Times New Roman" w:eastAsia="仿宋_GB2312"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2021-12-16T02:57:00Z</dcterms:created>
  <dc:creator>圆元元气喵</dc:creator>
  <cp:lastModifiedBy>潘</cp:lastModifiedBy>
  <dcterms:modified xsi:type="dcterms:W3CDTF">2022-01-21T03:06:39Z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9F188DD18F01408CAC769BFEAA07FE2A</vt:lpwstr>
  </property>
</Properties>
</file>