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eastAsia="zh-CN"/>
        </w:rPr>
        <w:t>城中区农业农村局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（部门）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城中区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农业农村局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897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农业农村局</w:t>
            </w:r>
            <w:r>
              <w:rPr>
                <w:rFonts w:ascii="宋体" w:hAnsi="宋体" w:eastAsia="宋体" w:cs="宋体"/>
                <w:sz w:val="24"/>
              </w:rPr>
              <w:t>（本部）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30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30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30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firstLine="2560" w:firstLineChars="8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城中区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农业农村局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tbl>
      <w:tblPr>
        <w:tblStyle w:val="4"/>
        <w:tblpPr w:leftFromText="180" w:rightFromText="180" w:vertAnchor="text" w:horzAnchor="page" w:tblpX="1838" w:tblpY="145"/>
        <w:tblOverlap w:val="never"/>
        <w:tblW w:w="1390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农业农村局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ascii="宋体" w:hAnsi="宋体" w:eastAsia="宋体" w:cs="宋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textWrapping"/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firstLine="2560" w:firstLineChars="8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城中区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农业农村局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农业农村局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</w:t>
      </w:r>
      <w:r>
        <w:rPr>
          <w:rFonts w:hint="eastAsia" w:ascii="仿宋" w:hAnsi="仿宋" w:eastAsia="仿宋" w:cs="宋体"/>
          <w:sz w:val="24"/>
          <w:lang w:eastAsia="zh-CN"/>
        </w:rPr>
        <w:t>《中华人民共和国城乡规划法》</w:t>
      </w:r>
      <w:r>
        <w:rPr>
          <w:rFonts w:ascii="仿宋" w:hAnsi="仿宋" w:eastAsia="仿宋" w:cs="宋体"/>
          <w:sz w:val="24"/>
        </w:rPr>
        <w:t>规定的强制拆除；</w:t>
      </w:r>
      <w:r>
        <w:rPr>
          <w:rFonts w:hint="eastAsia" w:ascii="仿宋" w:hAnsi="仿宋" w:eastAsia="仿宋" w:cs="宋体"/>
          <w:sz w:val="24"/>
          <w:lang w:eastAsia="zh-CN"/>
        </w:rPr>
        <w:tab/>
      </w:r>
      <w:r>
        <w:rPr>
          <w:rFonts w:hint="eastAsia" w:ascii="仿宋" w:hAnsi="仿宋" w:eastAsia="仿宋" w:cs="宋体"/>
          <w:sz w:val="24"/>
          <w:lang w:eastAsia="zh-CN"/>
        </w:rPr>
        <w:t>《中华人民共和国煤炭法》</w:t>
      </w:r>
      <w:r>
        <w:rPr>
          <w:rFonts w:ascii="仿宋" w:hAnsi="仿宋" w:eastAsia="仿宋" w:cs="宋体"/>
          <w:sz w:val="24"/>
        </w:rPr>
        <w:t>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firstLine="2560" w:firstLineChars="8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城中区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农业农村局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农业农村局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firstLine="2880" w:firstLineChars="900"/>
        <w:jc w:val="both"/>
        <w:rPr>
          <w:rFonts w:ascii="黑体" w:hAnsi="黑体" w:eastAsia="黑体" w:cs="黑体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城中区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农业农村局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4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农业农村局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firstLine="2560" w:firstLineChars="80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eastAsia="zh-CN"/>
        </w:rPr>
        <w:t>城中区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农业农村局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2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4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农业农村局</w:t>
            </w:r>
            <w:r>
              <w:rPr>
                <w:rFonts w:ascii="宋体" w:hAnsi="宋体" w:eastAsia="宋体" w:cs="宋体"/>
                <w:sz w:val="26"/>
                <w:szCs w:val="22"/>
              </w:rPr>
              <w:t>（本部）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/>
    <w:sectPr>
      <w:footerReference r:id="rId5" w:type="default"/>
      <w:pgSz w:w="16838" w:h="11906" w:orient="landscape"/>
      <w:pgMar w:top="1588" w:right="2155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xMDIzMjA3MDg2YjcyYmUzZjMxOTBiMGZjMTAyOTMifQ=="/>
  </w:docVars>
  <w:rsids>
    <w:rsidRoot w:val="00000000"/>
    <w:rsid w:val="007A260C"/>
    <w:rsid w:val="0429602B"/>
    <w:rsid w:val="09C02BCF"/>
    <w:rsid w:val="1DEB188B"/>
    <w:rsid w:val="20F06D17"/>
    <w:rsid w:val="25072952"/>
    <w:rsid w:val="258A19A4"/>
    <w:rsid w:val="37317C9C"/>
    <w:rsid w:val="37B449F3"/>
    <w:rsid w:val="42282A0C"/>
    <w:rsid w:val="441B1CD5"/>
    <w:rsid w:val="706A6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1972</Words>
  <Characters>2031</Characters>
  <Lines>0</Lines>
  <Paragraphs>0</Paragraphs>
  <TotalTime>2</TotalTime>
  <ScaleCrop>false</ScaleCrop>
  <LinksUpToDate>false</LinksUpToDate>
  <CharactersWithSpaces>2104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余秋萍</cp:lastModifiedBy>
  <dcterms:modified xsi:type="dcterms:W3CDTF">2023-07-07T07:19:14Z</dcterms:modified>
  <dc:title>（广西壮族自治区行政执法统计年报格式）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06E6CB8A9CBA40DCADFAB55AEC14B68E_12</vt:lpwstr>
  </property>
</Properties>
</file>