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5"/>
        <w:rPr>
          <w:rFonts w:ascii="Times New Roman"/>
          <w:sz w:val="17"/>
        </w:rPr>
      </w:pPr>
    </w:p>
    <w:p>
      <w:pPr>
        <w:spacing w:line="1200" w:lineRule="exact"/>
        <w:jc w:val="center"/>
        <w:rPr>
          <w:rFonts w:hint="default" w:ascii="Times New Roman" w:hAnsi="Times New Roman" w:eastAsia="方正小标宋简体" w:cs="Times New Roman"/>
          <w:color w:val="FF0000"/>
          <w:spacing w:val="40"/>
          <w:sz w:val="44"/>
          <w:szCs w:val="44"/>
          <w:lang w:val="en-US" w:eastAsia="zh-CN"/>
        </w:rPr>
      </w:pPr>
      <w:bookmarkStart w:id="0" w:name="柳教督导〔2020〕24号关于调整柳州市人民政府教育督导委员会组成人员的通知"/>
      <w:bookmarkEnd w:id="0"/>
      <w:r>
        <w:rPr>
          <w:rFonts w:hint="default" w:ascii="Times New Roman" w:hAnsi="Times New Roman" w:eastAsia="方正小标宋简体" w:cs="Times New Roman"/>
          <w:color w:val="FF0000"/>
          <w:spacing w:val="40"/>
          <w:sz w:val="44"/>
          <w:szCs w:val="44"/>
        </w:rPr>
        <w:t>柳州市人民政府</w:t>
      </w:r>
      <w:r>
        <w:rPr>
          <w:rFonts w:hint="eastAsia" w:ascii="Times New Roman" w:hAnsi="Times New Roman" w:eastAsia="方正小标宋简体" w:cs="Times New Roman"/>
          <w:color w:val="FF0000"/>
          <w:spacing w:val="40"/>
          <w:sz w:val="44"/>
          <w:szCs w:val="44"/>
          <w:lang w:val="en-US" w:eastAsia="zh-CN"/>
        </w:rPr>
        <w:t>教育督导委员会</w:t>
      </w:r>
    </w:p>
    <w:p>
      <w:pPr>
        <w:pStyle w:val="2"/>
        <w:spacing w:before="2"/>
        <w:rPr>
          <w:rFonts w:ascii="华文中宋"/>
          <w:b/>
          <w:sz w:val="44"/>
          <w:szCs w:val="44"/>
        </w:rPr>
      </w:pPr>
    </w:p>
    <w:p>
      <w:pPr>
        <w:pStyle w:val="2"/>
        <w:ind w:left="5675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柳教督导〔2020〕24</w:t>
      </w:r>
      <w:r>
        <w:rPr>
          <w:rFonts w:hint="eastAsia" w:ascii="楷体" w:hAnsi="楷体" w:eastAsia="楷体" w:cs="楷体"/>
          <w:spacing w:val="-7"/>
        </w:rPr>
        <w:t xml:space="preserve"> </w:t>
      </w:r>
      <w:r>
        <w:rPr>
          <w:rFonts w:hint="eastAsia" w:ascii="楷体" w:hAnsi="楷体" w:eastAsia="楷体" w:cs="楷体"/>
        </w:rPr>
        <w:t>号</w:t>
      </w:r>
    </w:p>
    <w:p>
      <w:pPr>
        <w:pStyle w:val="2"/>
        <w:rPr>
          <w:sz w:val="34"/>
        </w:rPr>
      </w:pPr>
    </w:p>
    <w:p>
      <w:pPr>
        <w:spacing w:before="263" w:line="187" w:lineRule="auto"/>
        <w:ind w:left="1234" w:right="1349" w:firstLine="0"/>
        <w:jc w:val="center"/>
        <w:rPr>
          <w:rFonts w:hint="eastAsia" w:ascii="Arial Unicode MS" w:eastAsia="Arial Unicode MS"/>
          <w:sz w:val="44"/>
        </w:rPr>
      </w:pPr>
      <w:r>
        <w:rPr>
          <w:rFonts w:hint="eastAsia" w:ascii="Arial Unicode MS" w:eastAsia="Arial Unicode MS"/>
          <w:sz w:val="44"/>
        </w:rPr>
        <w:t>关于调整柳州市人民政府教育督导委员会组成人员的通知</w:t>
      </w:r>
    </w:p>
    <w:p>
      <w:pPr>
        <w:pStyle w:val="2"/>
        <w:rPr>
          <w:rFonts w:ascii="Arial Unicode MS"/>
          <w:sz w:val="40"/>
        </w:rPr>
      </w:pPr>
    </w:p>
    <w:p>
      <w:pPr>
        <w:pStyle w:val="2"/>
        <w:spacing w:line="350" w:lineRule="auto"/>
        <w:ind w:left="111" w:right="10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各县、区人民政府，柳东新区、北部生态新区（阳和工业新区） 管理委员会，市人民政府教育督导委员会各成员单位：</w:t>
      </w:r>
    </w:p>
    <w:p>
      <w:pPr>
        <w:pStyle w:val="2"/>
        <w:spacing w:before="3" w:line="350" w:lineRule="auto"/>
        <w:ind w:left="111" w:right="191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为适应教育改革发展的新形势和新要求，全面加强我市教育</w:t>
      </w:r>
      <w:r>
        <w:rPr>
          <w:rFonts w:hint="eastAsia" w:ascii="仿宋" w:hAnsi="仿宋" w:eastAsia="仿宋" w:cs="仿宋"/>
          <w:spacing w:val="-13"/>
          <w:sz w:val="32"/>
          <w:szCs w:val="32"/>
        </w:rPr>
        <w:t>督导工作，根据《教育督导条例》有关规定以及《自治区党委办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公厅、自治区人民政府办公厅印发〈关于深化新时代教育督导体</w:t>
      </w:r>
      <w:r>
        <w:rPr>
          <w:rFonts w:hint="eastAsia" w:ascii="仿宋" w:hAnsi="仿宋" w:eastAsia="仿宋" w:cs="仿宋"/>
          <w:spacing w:val="-24"/>
          <w:sz w:val="32"/>
          <w:szCs w:val="32"/>
        </w:rPr>
        <w:t>制机制改革的实施意见〉的通知》</w:t>
      </w:r>
      <w:r>
        <w:rPr>
          <w:rFonts w:hint="eastAsia" w:ascii="仿宋" w:hAnsi="仿宋" w:eastAsia="仿宋" w:cs="仿宋"/>
          <w:sz w:val="32"/>
          <w:szCs w:val="32"/>
        </w:rPr>
        <w:t xml:space="preserve">（厅发〔2020〕26 号）要求，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对柳州市人民政府教育督导委员会组成人员作出调整。调整后的组成人员名单如下：</w:t>
      </w:r>
    </w:p>
    <w:p>
      <w:pPr>
        <w:pStyle w:val="2"/>
        <w:spacing w:before="10" w:line="350" w:lineRule="auto"/>
        <w:ind w:left="751" w:right="235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      任：卢柳屏  市人民政府副市长副 主 任：韦拥军 市人民政府副秘书长</w:t>
      </w:r>
    </w:p>
    <w:p>
      <w:pPr>
        <w:pStyle w:val="2"/>
        <w:spacing w:before="3"/>
        <w:ind w:left="267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潘旭阳 市教育局局长</w:t>
      </w:r>
    </w:p>
    <w:p>
      <w:pPr>
        <w:pStyle w:val="2"/>
        <w:spacing w:before="190"/>
        <w:ind w:left="75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专职副主任：曾建胜 市教育局党组成员</w:t>
      </w:r>
    </w:p>
    <w:p>
      <w:pPr>
        <w:pStyle w:val="2"/>
        <w:spacing w:before="190"/>
        <w:ind w:left="75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 员：马克兵 市委组织部常务副部长</w:t>
      </w:r>
    </w:p>
    <w:p>
      <w:pPr>
        <w:pStyle w:val="2"/>
        <w:spacing w:before="190"/>
        <w:ind w:left="2671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张骏驰 市委宣传部副部长</w:t>
      </w:r>
    </w:p>
    <w:p>
      <w:pPr>
        <w:pStyle w:val="2"/>
        <w:spacing w:before="9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43"/>
        <w:ind w:left="0" w:right="227" w:firstLine="0"/>
        <w:jc w:val="right"/>
        <w:rPr>
          <w:rFonts w:ascii="Calibri"/>
          <w:sz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—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instrText xml:space="preserve"> PAGE  \* MERGEFORMAT </w:instrTex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separate"/>
      </w:r>
      <w: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fldChar w:fldCharType="end"/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—</w:t>
      </w:r>
    </w:p>
    <w:p>
      <w:pPr>
        <w:spacing w:after="0"/>
        <w:jc w:val="right"/>
        <w:rPr>
          <w:rFonts w:ascii="Calibri"/>
          <w:sz w:val="28"/>
        </w:rPr>
        <w:sectPr>
          <w:type w:val="continuous"/>
          <w:pgSz w:w="11910" w:h="16840"/>
          <w:pgMar w:top="1600" w:right="1300" w:bottom="280" w:left="1420" w:header="720" w:footer="720" w:gutter="0"/>
          <w:cols w:space="720" w:num="1"/>
        </w:sectPr>
      </w:pPr>
    </w:p>
    <w:p>
      <w:pPr>
        <w:pStyle w:val="2"/>
        <w:spacing w:before="10"/>
        <w:rPr>
          <w:rFonts w:ascii="Calibri"/>
          <w:sz w:val="16"/>
        </w:rPr>
      </w:pPr>
    </w:p>
    <w:p>
      <w:pPr>
        <w:pStyle w:val="2"/>
        <w:tabs>
          <w:tab w:val="left" w:pos="3949"/>
        </w:tabs>
        <w:spacing w:before="56" w:line="350" w:lineRule="auto"/>
        <w:ind w:left="2670" w:right="203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谢永生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市委督查绩效办副主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</w:rPr>
        <w:t>韦柳红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市发展改革委副主任</w:t>
      </w:r>
    </w:p>
    <w:p>
      <w:pPr>
        <w:pStyle w:val="2"/>
        <w:tabs>
          <w:tab w:val="left" w:pos="3310"/>
          <w:tab w:val="left" w:pos="3950"/>
        </w:tabs>
        <w:spacing w:before="3" w:line="350" w:lineRule="auto"/>
        <w:ind w:left="2670" w:right="171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市工业和信息化局副局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管伟荣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市科技局局长</w:t>
      </w:r>
    </w:p>
    <w:p>
      <w:pPr>
        <w:pStyle w:val="2"/>
        <w:spacing w:before="3" w:line="350" w:lineRule="auto"/>
        <w:ind w:left="2670" w:right="2992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刘振中 市民宗委副主任周卫东 市公安局副局长徐进辉 市财政局副局长</w:t>
      </w:r>
    </w:p>
    <w:p>
      <w:pPr>
        <w:pStyle w:val="2"/>
        <w:tabs>
          <w:tab w:val="left" w:pos="3310"/>
          <w:tab w:val="left" w:pos="3950"/>
        </w:tabs>
        <w:spacing w:before="4" w:line="350" w:lineRule="auto"/>
        <w:ind w:left="2671" w:right="7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韦志革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-1"/>
          <w:sz w:val="32"/>
          <w:szCs w:val="32"/>
        </w:rPr>
        <w:t>市人力</w:t>
      </w:r>
      <w:r>
        <w:rPr>
          <w:rFonts w:hint="eastAsia" w:ascii="仿宋" w:hAnsi="仿宋" w:eastAsia="仿宋" w:cs="仿宋"/>
          <w:sz w:val="32"/>
          <w:szCs w:val="32"/>
        </w:rPr>
        <w:t>资源社会保障局党组成员吴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市自然资源和规划局副局长</w:t>
      </w:r>
    </w:p>
    <w:p>
      <w:pPr>
        <w:pStyle w:val="2"/>
        <w:tabs>
          <w:tab w:val="left" w:pos="3950"/>
        </w:tabs>
        <w:spacing w:before="3" w:line="350" w:lineRule="auto"/>
        <w:ind w:left="2671" w:right="171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高晓萍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市住房城乡建设局副局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佘锦伟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市农业农村局总农艺师 胡学林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市卫生健康委副主任</w:t>
      </w:r>
    </w:p>
    <w:p>
      <w:pPr>
        <w:pStyle w:val="2"/>
        <w:tabs>
          <w:tab w:val="left" w:pos="3950"/>
        </w:tabs>
        <w:spacing w:before="4"/>
        <w:ind w:left="267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闫书洪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-1"/>
          <w:sz w:val="32"/>
          <w:szCs w:val="32"/>
        </w:rPr>
        <w:t>市应急局副局长</w:t>
      </w:r>
    </w:p>
    <w:p>
      <w:pPr>
        <w:pStyle w:val="2"/>
        <w:tabs>
          <w:tab w:val="left" w:pos="3950"/>
        </w:tabs>
        <w:spacing w:before="190" w:line="350" w:lineRule="auto"/>
        <w:ind w:left="2671" w:right="23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黄培昌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市市场监管局副局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</w:rPr>
        <w:t>张久生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市体育局副局长</w:t>
      </w:r>
    </w:p>
    <w:p>
      <w:pPr>
        <w:pStyle w:val="2"/>
        <w:tabs>
          <w:tab w:val="left" w:pos="3950"/>
        </w:tabs>
        <w:spacing w:before="3" w:line="350" w:lineRule="auto"/>
        <w:ind w:left="2671" w:right="299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周芳睿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团市委副书记 陈薇匀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市妇联副主席 万光平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pacing w:val="-1"/>
          <w:sz w:val="32"/>
          <w:szCs w:val="32"/>
        </w:rPr>
        <w:t>市残联副理事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长</w:t>
      </w:r>
    </w:p>
    <w:p>
      <w:pPr>
        <w:pStyle w:val="2"/>
        <w:spacing w:before="4" w:line="350" w:lineRule="auto"/>
        <w:ind w:left="111" w:right="225" w:firstLine="639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柳州市人民政府教育督导委员会办公室设在市教育局，承担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委员会日常工作。各成员单位安排联络员负责具体联系教育督导工作。</w:t>
      </w:r>
    </w:p>
    <w:p>
      <w:pPr>
        <w:pStyle w:val="2"/>
        <w:spacing w:before="4"/>
        <w:ind w:left="75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除委员会主任外，委员会成员和联络员因工作变动等原因需</w:t>
      </w:r>
    </w:p>
    <w:p>
      <w:pPr>
        <w:pStyle w:val="2"/>
        <w:spacing w:before="6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0"/>
        <w:ind w:firstLine="7840" w:firstLineChars="2800"/>
        <w:jc w:val="left"/>
        <w:rPr>
          <w:rFonts w:ascii="Calibri"/>
          <w:sz w:val="28"/>
        </w:rPr>
        <w:sectPr>
          <w:pgSz w:w="11910" w:h="16840"/>
          <w:pgMar w:top="1600" w:right="1300" w:bottom="280" w:left="1420" w:header="720" w:footer="720" w:gutter="0"/>
          <w:cols w:space="720" w:num="1"/>
        </w:sect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— </w:t>
      </w:r>
      <w:r>
        <w:rPr>
          <w:rFonts w:hint="eastAsia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—</w:t>
      </w:r>
    </w:p>
    <w:p>
      <w:pPr>
        <w:pStyle w:val="2"/>
        <w:ind w:left="57"/>
        <w:rPr>
          <w:rFonts w:ascii="Calibri"/>
          <w:sz w:val="20"/>
        </w:rPr>
      </w:pPr>
      <w:bookmarkStart w:id="1" w:name="200728152701_0001"/>
      <w:bookmarkEnd w:id="1"/>
      <w:bookmarkStart w:id="2" w:name="_GoBack"/>
      <w:r>
        <w:rPr>
          <w:rFonts w:ascii="Calibri" w:hAnsi="宋体" w:eastAsia="宋体" w:cs="宋体"/>
          <w:sz w:val="20"/>
          <w:szCs w:val="32"/>
          <w:lang w:val="zh-CN" w:eastAsia="zh-CN" w:bidi="zh-CN"/>
        </w:rPr>
        <w:pict>
          <v:shape id="image1.jpeg" o:spid="_x0000_s1026" type="#_x0000_t75" style="height:832.3pt;width:578.8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2"/>
    </w:p>
    <w:sectPr>
      <w:pgSz w:w="11870" w:h="16940"/>
      <w:pgMar w:top="220" w:right="12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10D90474"/>
    <w:rsid w:val="378D261E"/>
    <w:rsid w:val="38E07DD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2020-07-31T01:29:00Z</dcterms:created>
  <dc:creator>Administrator</dc:creator>
  <cp:lastModifiedBy>Administrator</cp:lastModifiedBy>
  <dcterms:modified xsi:type="dcterms:W3CDTF">2020-07-31T02:30:56Z</dcterms:modified>
  <dc:title>&lt;4D6963726F736F667420576F7264202D20C1F8BDCCB6BDB5BCA1B232303230A1B33234BAC5B9D8D3DAB5F7D5FBC1F8D6DDCAD0C8CBC3F1D5FEB8AEBDCCD3FDB6BDB5BCCEAFD4B1BBE1D7E9B3C9C8CBD4B1B5C4CDA8D6AA2E646F63&gt;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2020-07-31T00:00:00Z</vt:filetime>
  </property>
  <property fmtid="{D5CDD505-2E9C-101B-9397-08002B2CF9AE}" pid="5" name="KSOProductBuildVer">
    <vt:lpwstr>2052-9.1.0.4833</vt:lpwstr>
  </property>
</Properties>
</file>