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02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正式设立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申请材料目录</w:t>
      </w:r>
    </w:p>
    <w:tbl>
      <w:tblPr>
        <w:tblStyle w:val="3"/>
        <w:tblW w:w="14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2640"/>
        <w:gridCol w:w="2787"/>
        <w:gridCol w:w="1140"/>
        <w:gridCol w:w="915"/>
        <w:gridCol w:w="570"/>
        <w:gridCol w:w="720"/>
        <w:gridCol w:w="885"/>
        <w:gridCol w:w="1323"/>
        <w:gridCol w:w="2096"/>
        <w:gridCol w:w="1339"/>
      </w:tblGrid>
      <w:tr w14:paraId="406F3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tblHeader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10E33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C3D8E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申请材料名称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FC0AF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申请材料依据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A6583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材料类型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（原件/复印件）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E9F16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是否需</w:t>
            </w:r>
          </w:p>
          <w:p w14:paraId="5E144AB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电子材料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641E7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份数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EC18F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规格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57A42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必要性及描述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2FB2C0"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来源渠道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86AD16"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签名签章要求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6A7E35"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</w:tr>
      <w:tr w14:paraId="54B4F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CF3ADC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5A07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筹设批准书。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EEBAF0"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B40068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3780BB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6A2043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F50B5F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6DA4B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65EB8B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 w14:paraId="6E07E85C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652B90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9D8092F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2069B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CD0659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44B53F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筹设情况报告。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50861E"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F15E33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50A9DD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71E854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D8AF9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101FE3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17CCF3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 w14:paraId="1457A0F4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2D02BE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法定代表人签名（举办者为单位的需加盖公章）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3257E28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439C6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847AD1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E4BC17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学校章程、首届学校理事会、董事会或者其他决策机构组成人员名单。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09E3ED"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《中华人民共和国民办教育促进法》第十二条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62F944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41C13A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6DA8D3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690AB7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E3695D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DE0D8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 w14:paraId="11166932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自备（有资质的验资公司提供）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568F69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机构组成人员签名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499A5B20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4D49E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8ADB4B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A8CEC5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教育机构工作人员（校（园）长、教师、财会人员）的身份证、专业资格证、县级以上医疗卫生机构出具的体检合格证明。园内设施设备清单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A9E00B"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1.《中华人民共和国民办教育促进法》第十二条</w:t>
            </w:r>
          </w:p>
          <w:p w14:paraId="6FCBB933"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2.关于印发《广西壮族自治区学前教育机构审批管理办法（试行）》的通知（桂教基教〔2013〕53号）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0039F3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  <w:p w14:paraId="113A2FF1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（原件备查）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9263B9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28B63D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438999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96846A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C4F162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 w14:paraId="16BC06A2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18F974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CF205BE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47E3F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0F81FD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5A1EA7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校（园）舍装修后的消防检查、卫生检查、空气检测等相关报告。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8124E4"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关于印发《广西壮族自治区学前教育机构审批管理办法（试行）》的通知（桂教基教〔2013〕53号）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DDCA3B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</w:t>
            </w:r>
          </w:p>
          <w:p w14:paraId="1EC3429F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（原件备查）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77ADEB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B043F0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B27399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C0CDC8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FFB7C7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消防等相关机构提供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B4E9DA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复印件写明“与原件无异”</w:t>
            </w: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6D19119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0D46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D900C3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</w:t>
            </w:r>
          </w:p>
        </w:tc>
        <w:tc>
          <w:tcPr>
            <w:tcW w:w="26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F37F4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学校安全防范工作建设情况登记表</w:t>
            </w:r>
          </w:p>
        </w:tc>
        <w:tc>
          <w:tcPr>
            <w:tcW w:w="278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EA7FDE">
            <w:pPr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《中小学幼儿园安全防范工作规范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（试行）》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83AF65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原件</w:t>
            </w:r>
          </w:p>
        </w:tc>
        <w:tc>
          <w:tcPr>
            <w:tcW w:w="91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FD2F6A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57204D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1份</w:t>
            </w:r>
          </w:p>
        </w:tc>
        <w:tc>
          <w:tcPr>
            <w:tcW w:w="72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51E12E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A4纸</w:t>
            </w:r>
          </w:p>
        </w:tc>
        <w:tc>
          <w:tcPr>
            <w:tcW w:w="88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8C270F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必要</w:t>
            </w:r>
          </w:p>
        </w:tc>
        <w:tc>
          <w:tcPr>
            <w:tcW w:w="132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A9E2FE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申请人</w:t>
            </w:r>
          </w:p>
          <w:p w14:paraId="0F9E91CA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自备</w:t>
            </w:r>
          </w:p>
        </w:tc>
        <w:tc>
          <w:tcPr>
            <w:tcW w:w="209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C80F91">
            <w:pPr>
              <w:spacing w:line="4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33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77F8570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达到三防建设标准要求</w:t>
            </w:r>
          </w:p>
        </w:tc>
      </w:tr>
    </w:tbl>
    <w:p w14:paraId="7D90C0B1">
      <w:pPr>
        <w:spacing w:line="560" w:lineRule="exact"/>
        <w:rPr>
          <w:rFonts w:hint="eastAsia" w:ascii="方正黑体_GBK" w:hAnsi="黑体" w:eastAsia="方正黑体_GBK"/>
          <w:sz w:val="32"/>
          <w:szCs w:val="32"/>
        </w:rPr>
      </w:pPr>
    </w:p>
    <w:p w14:paraId="498A3CEF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39FE41B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40030E15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5949517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6F8E2EB6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98A5A2C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BC1DE8E"/>
    <w:sectPr>
      <w:footerReference r:id="rId3" w:type="default"/>
      <w:pgSz w:w="16838" w:h="11906" w:orient="landscape"/>
      <w:pgMar w:top="1134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C5C79">
    <w:pPr>
      <w:pStyle w:val="2"/>
      <w:adjustRightInd w:val="0"/>
      <w:ind w:right="360" w:firstLine="360"/>
      <w:rPr>
        <w:rFonts w:hint="eastAsia" w:eastAsia="方正仿宋_GBK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01024"/>
    <w:rsid w:val="0B033D45"/>
    <w:rsid w:val="33A010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615</Characters>
  <Lines>0</Lines>
  <Paragraphs>0</Paragraphs>
  <TotalTime>0</TotalTime>
  <ScaleCrop>false</ScaleCrop>
  <LinksUpToDate>false</LinksUpToDate>
  <CharactersWithSpaces>615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2019-02-15T01:37:00Z</dcterms:created>
  <dc:creator>XGB</dc:creator>
  <cp:lastModifiedBy>Rancho</cp:lastModifiedBy>
  <dcterms:modified xsi:type="dcterms:W3CDTF">2025-01-03T10:46:59Z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eyJoZGlkIjoiMDcwYzMzZWU4MWNhNTdkNzY2M2IwZGRjOGFlMzgzMGMiLCJ1c2VySWQiOiI1NTk4NDAzOTcifQ==</vt:lpwstr>
  </property>
  <property fmtid="{D5CDD505-2E9C-101B-9397-08002B2CF9AE}" pid="4" name="ICV">
    <vt:lpwstr>1C7570F5ABD84C58ABF719079B91EFE3_12</vt:lpwstr>
  </property>
</Properties>
</file>