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关于广西润澄农业发展有限公司农业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社会化服务项目申报材料审核结果的公示</w:t>
      </w:r>
    </w:p>
    <w:p>
      <w:pPr>
        <w:rPr>
          <w:rFonts w:hint="eastAsia"/>
          <w:lang w:eastAsia="zh-CN"/>
        </w:rPr>
      </w:pPr>
    </w:p>
    <w:p>
      <w:pPr>
        <w:ind w:firstLine="64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根据《柳州市城中区农业农村局 柳州市城中区财政局关于印发2024年城中区农业社</w:t>
      </w:r>
      <w:bookmarkStart w:id="0" w:name="_GoBack"/>
      <w:bookmarkEnd w:id="0"/>
      <w:r>
        <w:rPr>
          <w:rFonts w:hint="eastAsia"/>
          <w:lang w:val="en-US" w:eastAsia="zh-CN"/>
        </w:rPr>
        <w:t>会化服务项目实施方案的通知》（城中农发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2号</w:t>
      </w:r>
      <w:r>
        <w:rPr>
          <w:rFonts w:hint="eastAsia"/>
          <w:lang w:val="en-US" w:eastAsia="zh-CN"/>
        </w:rPr>
        <w:t>）要求，我局审核了该公司提交的农业社会化服务项目申报材料，审核结果符合申报要求。现将审核结果进行公示，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公示期为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个工作日，如有异议，请反映至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城中区农业农村局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2628670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ind w:left="1600" w:leftChars="200" w:hanging="960" w:hangingChars="3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ind w:left="1600" w:leftChars="200" w:hanging="960" w:hangingChars="300"/>
        <w:rPr>
          <w:rFonts w:hint="eastAsia"/>
          <w:lang w:val="en-US" w:eastAsia="zh-CN"/>
        </w:rPr>
      </w:pPr>
    </w:p>
    <w:p>
      <w:pPr>
        <w:ind w:left="1600" w:leftChars="200" w:hanging="960" w:hangingChars="300"/>
        <w:rPr>
          <w:rFonts w:hint="default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柳州市城中区农业农村局</w:t>
      </w:r>
    </w:p>
    <w:p>
      <w:pPr>
        <w:ind w:firstLine="640"/>
        <w:jc w:val="center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2024年11月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5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702BB"/>
    <w:rsid w:val="2C8B66D8"/>
    <w:rsid w:val="6C4D5445"/>
    <w:rsid w:val="7B5702BB"/>
    <w:rsid w:val="7E86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2024-11-11T03:07:00Z</dcterms:created>
  <dc:creator>Administrator</dc:creator>
  <cp:lastModifiedBy>Administrator</cp:lastModifiedBy>
  <cp:lastPrinted>2024-11-11T03:32:49Z</cp:lastPrinted>
  <dcterms:modified xsi:type="dcterms:W3CDTF">2024-11-11T03:36:22Z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