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  <w:t>2015年度城中区本级政府决算情况说明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5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color w:val="00000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2015年全区财税部门狠抓税收征管，挖掘税源潜力，严格支出管理，多方筹措资金，超额完成了年初预算任务，现将全区财政决算情况说明如下：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一、收入决算情况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201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年区本级财政总收入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75963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，与上年持平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，其中：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一般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公共预算收入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55751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一般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公共预算收入构成为：①税收收入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50813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万元。其中：增值税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5333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63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%；营业税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16298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%；企业所得税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8146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%；个人所得税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2293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%；城市维护建设税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5078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；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房产税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6582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%；印花税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2373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%；车船使用税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4710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%。②非税收入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4938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万元。其中：专项收入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2175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%；行政性收费收入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1170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%；罚没收入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283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%；国有资产有偿使用收入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1305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%；其他收入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81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（2）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上级补助收入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20212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%。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二、支出完成情况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201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年区本级财政总支出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76396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与上年持平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，其中：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（1）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上解上级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11158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（2）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一般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公共预算支出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65238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与上年持平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。具体构成为：一般公共服务支出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8228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32%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；公共安全支出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4917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%；教育支出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24805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%；科学技术支出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717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%；文化体育与传媒支出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336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%；社会保障和就业支出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6466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%；医疗卫生与计划生育支出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4792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%；节能环保支出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74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%；城乡社区支出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12355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%；农林水支出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1627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102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%；资源勘探信息等支出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162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%；住房保障支出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348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17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%；其他支出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411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增长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</w:rPr>
        <w:t>三、区本级财政收支平衡情况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201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年区本级财政总收入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75963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万元，区本级财政总支出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76396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万元，上年结余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491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万元，收支相抵，预算结余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58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万元。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四、政府性基金收支情况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政府性基金收入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212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%，其中：上级补助收入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212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万元。</w:t>
      </w: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政府性基金支出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212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万元，同比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下降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%，具体构成为：社会保障和就业支出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121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万元，农林水支出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万元，其他支出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88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万元。政府性基金收入与政府性基金支出收支相抵，年终无结余。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国有资本经营收支情况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我区2015年度无国有资本经营企业上缴收益，国有资本经营收支决算为零。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六、2015年转移支付执行情况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我区2015年转移支付收入20212万元，本年安排19552.39万元，结转下年支出659.61万元。</w:t>
      </w:r>
    </w:p>
    <w:p>
      <w:pPr>
        <w:pStyle w:val="2"/>
        <w:keepNext w:val="0"/>
        <w:keepLines w:val="0"/>
        <w:pageBreakBefore w:val="0"/>
        <w:numPr>
          <w:ilvl w:val="0"/>
          <w:numId w:val="3"/>
        </w:numPr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债务情况说明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000000"/>
          <w:sz w:val="24"/>
          <w:szCs w:val="24"/>
          <w:lang w:val="en-US" w:eastAsia="zh-CN"/>
        </w:rPr>
        <w:t>我区2015年度无举债。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80" w:leftChars="0"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八、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三公经费支出情况</w:t>
      </w:r>
    </w:p>
    <w:p>
      <w:pPr>
        <w:pStyle w:val="2"/>
        <w:keepNext w:val="0"/>
        <w:keepLines w:val="0"/>
        <w:pageBreakBefore w:val="0"/>
        <w:shd w:val="clear" w:color="auto" w:fill="F7F6F6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480"/>
        <w:textAlignment w:val="auto"/>
        <w:outlineLvl w:val="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2015年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区本级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三公经费”支出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487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万元，其中：公务用车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390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其中公务车购置25.5元，公务车运行维护费364.5万元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，因公出国（境）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万元，公务接待费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95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万元，“三公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经费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较上年下降45万元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“三公”经费较上年降低原因如下：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2015年以来，财政局把严格控制“三公”经费作为一项重要工作，会同有关部门采取有力措施，实行源头控制，严把支出关，实现动态管理，规范“三公”经费的支出核算；同时严格执行中央八项规定，厉行节约；全年“三公”经费降低45万元，大大降低了行政成本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66043515">
    <w:nsid w:val="57620C7B"/>
    <w:multiLevelType w:val="singleLevel"/>
    <w:tmpl w:val="57620C7B"/>
    <w:lvl w:ilvl="0" w:tentative="1">
      <w:start w:val="1"/>
      <w:numFmt w:val="decimal"/>
      <w:suff w:val="nothing"/>
      <w:lvlText w:val="（%1）"/>
      <w:lvlJc w:val="left"/>
    </w:lvl>
  </w:abstractNum>
  <w:abstractNum w:abstractNumId="1468553748">
    <w:nsid w:val="57885A14"/>
    <w:multiLevelType w:val="singleLevel"/>
    <w:tmpl w:val="57885A14"/>
    <w:lvl w:ilvl="0" w:tentative="1">
      <w:start w:val="5"/>
      <w:numFmt w:val="chineseCounting"/>
      <w:suff w:val="nothing"/>
      <w:lvlText w:val="%1、"/>
      <w:lvlJc w:val="left"/>
    </w:lvl>
  </w:abstractNum>
  <w:abstractNum w:abstractNumId="1468826922">
    <w:nsid w:val="578C852A"/>
    <w:multiLevelType w:val="singleLevel"/>
    <w:tmpl w:val="578C852A"/>
    <w:lvl w:ilvl="0" w:tentative="1">
      <w:start w:val="7"/>
      <w:numFmt w:val="chineseCounting"/>
      <w:suff w:val="nothing"/>
      <w:lvlText w:val="%1、"/>
      <w:lvlJc w:val="left"/>
    </w:lvl>
  </w:abstractNum>
  <w:num w:numId="1">
    <w:abstractNumId w:val="1466043515"/>
  </w:num>
  <w:num w:numId="2">
    <w:abstractNumId w:val="1468553748"/>
  </w:num>
  <w:num w:numId="3">
    <w:abstractNumId w:val="14688269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D253F8"/>
    <w:rsid w:val="05405A2B"/>
    <w:rsid w:val="06B30644"/>
    <w:rsid w:val="137D3D07"/>
    <w:rsid w:val="173F6931"/>
    <w:rsid w:val="1EA529D6"/>
    <w:rsid w:val="24A86E33"/>
    <w:rsid w:val="2A8B2D5C"/>
    <w:rsid w:val="2A9F19FC"/>
    <w:rsid w:val="2B7042D3"/>
    <w:rsid w:val="3073530A"/>
    <w:rsid w:val="3088782E"/>
    <w:rsid w:val="30FF0771"/>
    <w:rsid w:val="32381773"/>
    <w:rsid w:val="32E64D8F"/>
    <w:rsid w:val="348722BC"/>
    <w:rsid w:val="373B27AA"/>
    <w:rsid w:val="382F433C"/>
    <w:rsid w:val="3A8D769E"/>
    <w:rsid w:val="3B5A356F"/>
    <w:rsid w:val="41554B3E"/>
    <w:rsid w:val="42521D16"/>
    <w:rsid w:val="42EA29D6"/>
    <w:rsid w:val="43461A6B"/>
    <w:rsid w:val="43602615"/>
    <w:rsid w:val="43D32954"/>
    <w:rsid w:val="442D64E6"/>
    <w:rsid w:val="48226466"/>
    <w:rsid w:val="48EA5EAF"/>
    <w:rsid w:val="4941303B"/>
    <w:rsid w:val="49CD3F23"/>
    <w:rsid w:val="4AC666BA"/>
    <w:rsid w:val="4AF53986"/>
    <w:rsid w:val="4E8251DC"/>
    <w:rsid w:val="513C2E56"/>
    <w:rsid w:val="53844015"/>
    <w:rsid w:val="570603D3"/>
    <w:rsid w:val="57374425"/>
    <w:rsid w:val="583F13D4"/>
    <w:rsid w:val="5A4C14B5"/>
    <w:rsid w:val="5ECC5796"/>
    <w:rsid w:val="60E2707F"/>
    <w:rsid w:val="60F63B21"/>
    <w:rsid w:val="61146955"/>
    <w:rsid w:val="681D485E"/>
    <w:rsid w:val="6D8B4F45"/>
    <w:rsid w:val="6EE51CFE"/>
    <w:rsid w:val="6F4833D9"/>
    <w:rsid w:val="718722D2"/>
    <w:rsid w:val="74884E3D"/>
    <w:rsid w:val="776E44A2"/>
    <w:rsid w:val="789C1DEF"/>
    <w:rsid w:val="79B73FF9"/>
    <w:rsid w:val="7DAB46BB"/>
    <w:rsid w:val="7E7805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apple-converted-spac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2016-07-18T07:59:40Z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