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F2E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城中区人民政府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关于第二轮自治区生态环境保护督察反馈意见(问题编号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)</w:t>
      </w:r>
    </w:p>
    <w:p w14:paraId="7A565F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整改工作验收公示</w:t>
      </w:r>
    </w:p>
    <w:p w14:paraId="2A32FEE1">
      <w:pPr>
        <w:pStyle w:val="2"/>
        <w:keepNext w:val="0"/>
        <w:keepLines w:val="0"/>
        <w:pageBreakBefore w:val="0"/>
        <w:widowControl w:val="0"/>
        <w:kinsoku/>
        <w:wordWrap/>
        <w:topLinePunct w:val="0"/>
        <w:bidi w:val="0"/>
        <w:spacing w:after="0" w:line="520" w:lineRule="exact"/>
        <w:textAlignment w:val="auto"/>
        <w:rPr>
          <w:rFonts w:hint="eastAsia"/>
        </w:rPr>
      </w:pPr>
    </w:p>
    <w:p w14:paraId="17B767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一、第二轮自治区生态环境保护督察反馈意见问题情况</w:t>
      </w:r>
    </w:p>
    <w:p w14:paraId="1DEAFF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河湖“四乱”整治工作滞后，须于 2023 年年底前完成整治销号的141个“四乱”问题，截至2023年9月仅完成整改销号17个，其中柳城、柳江、融水、柳南等四县区未完成整改问题占总量的82%。个别地区违规占用河道水域岸线、水库及库区管理范围的行为依然存在。</w:t>
      </w:r>
    </w:p>
    <w:p w14:paraId="359BCA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二、责任单位</w:t>
      </w:r>
    </w:p>
    <w:p w14:paraId="1055E5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柳州市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城中区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人民政府</w:t>
      </w:r>
    </w:p>
    <w:p w14:paraId="30034D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三、整改情况</w:t>
      </w:r>
    </w:p>
    <w:p w14:paraId="4DECCA0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深入推进全区河湖遥感图斑核查整治工作，城中区河长制办公室于2023年4月18日参加了全市河湖遥感图斑核查整治工作会议；5月9日，区河长制办公室召开城中区河湖遥感核查工作协调会，印发《关于开展2023年“清河行动”专项整治的通知》，切实履行保护江河湖库职责；10月24日，区河长办收到《柳州市人民政府办公室关于加快2023年河湖遥感图斑“四乱”问题整改工作的通知》(柳政办函〔2023〕42号）文件，文件中涉及城中区“四乱”问题共2个，分别为柳江干流静兰街道环江村深水屯生态果蔬园板房、静兰街道柳东村鱼岩屯临河房屋码头农庄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确保我区按时完成2023年河湖遥感图斑“四乱”问题清理整治销号工作，区河长办召开河湖遥感核查工作协调会3次，开展联合行动35次。2023年9月20日，静兰街道环江村深水屯生态果蔬园板房执行拆除，2023年12月4日，静兰街道柳东村鱼岩屯临河房屋码头农庄执行拆除，城中区完成河湖“四乱”问题清理整治销号工作，河湖遥感核查工作完成进度100%，实现河湖“四乱”问题整治动态清零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四、验收情况</w:t>
      </w:r>
    </w:p>
    <w:p w14:paraId="6197DF0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由区农业农村局、区执法局、城中生态环境局组成自行验收组，审阅整改台账，一致认为基本落实相应的整改措施，验收销号台帐完整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完成整改目标，符合验收销号条件，同意通过整改验收。</w:t>
      </w:r>
    </w:p>
    <w:p w14:paraId="49A17E0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公示期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5个工作日，监督电话：0772-2620187</w:t>
      </w:r>
    </w:p>
    <w:p w14:paraId="50A2F6D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textAlignment w:val="auto"/>
      </w:pPr>
      <w:bookmarkStart w:id="0" w:name="_GoBack"/>
      <w:bookmarkEnd w:id="0"/>
    </w:p>
    <w:p w14:paraId="037034BA">
      <w:pPr>
        <w:pStyle w:val="2"/>
      </w:pPr>
    </w:p>
    <w:p w14:paraId="694FB9D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柳州市城中生态环境局</w:t>
      </w:r>
    </w:p>
    <w:p w14:paraId="49DB68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2025年12月17日</w:t>
      </w:r>
    </w:p>
    <w:sectPr>
      <w:pgSz w:w="11906" w:h="16838"/>
      <w:pgMar w:top="1304" w:right="1757" w:bottom="130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E6025"/>
    <w:rsid w:val="3EA263E4"/>
    <w:rsid w:val="499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新宋体" w:hAnsi="Times New Roman" w:eastAsia="新宋体" w:cs="新宋体"/>
      <w:color w:val="000000"/>
      <w:sz w:val="24"/>
      <w:szCs w:val="24"/>
      <w:lang w:val="en-US" w:eastAsia="zh-CN" w:bidi="ar-SA"/>
    </w:rPr>
  </w:style>
  <w:style w:type="paragraph" w:customStyle="1" w:styleId="3">
    <w:name w:val="Char Char Char"/>
    <w:qFormat/>
    <w:uiPriority w:val="0"/>
    <w:pPr>
      <w:spacing w:after="160" w:line="240" w:lineRule="exact"/>
      <w:ind w:firstLine="883"/>
    </w:pPr>
    <w:rPr>
      <w:rFonts w:hint="default" w:ascii="Tahoma" w:hAnsi="Tahoma" w:eastAsia="仿宋_GB2312" w:cs="Times New Roman"/>
      <w:sz w:val="24"/>
      <w:szCs w:val="30"/>
      <w:lang w:val="en-US" w:eastAsia="en-US" w:bidi="ar-SA"/>
    </w:rPr>
  </w:style>
  <w:style w:type="paragraph" w:customStyle="1" w:styleId="4">
    <w:name w:val="索引 61"/>
    <w:basedOn w:val="5"/>
    <w:next w:val="5"/>
    <w:qFormat/>
    <w:uiPriority w:val="0"/>
    <w:pPr>
      <w:ind w:left="2100"/>
    </w:pPr>
    <w:rPr>
      <w:rFonts w:ascii="Times New Roman" w:hAnsi="Times New Roman" w:eastAsia="宋体"/>
    </w:rPr>
  </w:style>
  <w:style w:type="paragraph" w:customStyle="1" w:styleId="5">
    <w:name w:val="正文11"/>
    <w:next w:val="2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1092</Words>
  <Characters>1192</Characters>
  <Lines>0</Lines>
  <Paragraphs>0</Paragraphs>
  <TotalTime>0</TotalTime>
  <ScaleCrop>false</ScaleCrop>
  <LinksUpToDate>false</LinksUpToDate>
  <CharactersWithSpaces>1205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2025-12-11T02:40:00Z</dcterms:created>
  <dc:creator>lenovo</dc:creator>
  <cp:lastModifiedBy> 坑</cp:lastModifiedBy>
  <dcterms:modified xsi:type="dcterms:W3CDTF">2025-12-17T07:42:50Z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eyJoZGlkIjoiMjI2NWJjZDBiMjc3NzFlNTllNGIzNGE5YzhmN2E3NDIiLCJ1c2VySWQiOiI2NDQ1NTMwNTgifQ==</vt:lpwstr>
  </property>
  <property fmtid="{D5CDD505-2E9C-101B-9397-08002B2CF9AE}" pid="4" name="ICV">
    <vt:lpwstr>8973D9A236AD4EFBAA0EB331FC70BDB5_12</vt:lpwstr>
  </property>
</Properties>
</file>