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spacing w:line="560" w:lineRule="exact"/>
        <w:ind w:firstLine="714"/>
        <w:textAlignment w:val="baseline"/>
        <w:rPr>
          <w:rFonts w:hint="eastAsia" w:ascii="Times New Roman" w:hAnsi="Times New Roman" w:eastAsia="宋体" w:cs="Times New Roman"/>
          <w:color w:val="auto"/>
          <w:sz w:val="20"/>
          <w:szCs w:val="18"/>
          <w:highlight w:val="none"/>
          <w:lang w:eastAsia="zh-CN"/>
        </w:rPr>
      </w:pPr>
    </w:p>
    <w:p>
      <w:pPr>
        <w:keepNext w:val="0"/>
        <w:keepLines w:val="0"/>
        <w:pageBreakBefore w:val="0"/>
        <w:widowControl w:val="0"/>
        <w:kinsoku/>
        <w:wordWrap/>
        <w:overflowPunct/>
        <w:topLinePunct w:val="0"/>
        <w:autoSpaceDE/>
        <w:autoSpaceDN/>
        <w:bidi w:val="0"/>
        <w:adjustRightInd w:val="0"/>
        <w:snapToGrid/>
        <w:spacing w:line="560" w:lineRule="exact"/>
        <w:ind w:firstLine="714"/>
        <w:textAlignment w:val="baseline"/>
        <w:rPr>
          <w:rFonts w:hint="default" w:ascii="Times New Roman" w:hAnsi="Times New Roman" w:cs="Times New Roman"/>
          <w:color w:val="auto"/>
          <w:highlight w:val="none"/>
        </w:rPr>
      </w:pPr>
    </w:p>
    <w:p>
      <w:pPr>
        <w:keepNext w:val="0"/>
        <w:keepLines w:val="0"/>
        <w:pageBreakBefore w:val="0"/>
        <w:widowControl w:val="0"/>
        <w:kinsoku/>
        <w:wordWrap/>
        <w:overflowPunct/>
        <w:topLinePunct w:val="0"/>
        <w:autoSpaceDE/>
        <w:autoSpaceDN/>
        <w:bidi w:val="0"/>
        <w:adjustRightInd w:val="0"/>
        <w:snapToGrid/>
        <w:spacing w:line="560" w:lineRule="exact"/>
        <w:ind w:firstLine="714"/>
        <w:textAlignment w:val="baseline"/>
        <w:rPr>
          <w:rFonts w:hint="default" w:ascii="Times New Roman" w:hAnsi="Times New Roman" w:cs="Times New Roman"/>
          <w:color w:val="auto"/>
          <w:highlight w:val="none"/>
        </w:rPr>
      </w:pPr>
    </w:p>
    <w:p>
      <w:pPr>
        <w:keepNext w:val="0"/>
        <w:keepLines w:val="0"/>
        <w:pageBreakBefore w:val="0"/>
        <w:widowControl w:val="0"/>
        <w:kinsoku/>
        <w:wordWrap/>
        <w:overflowPunct/>
        <w:topLinePunct w:val="0"/>
        <w:autoSpaceDE/>
        <w:autoSpaceDN/>
        <w:bidi w:val="0"/>
        <w:adjustRightInd w:val="0"/>
        <w:snapToGrid/>
        <w:spacing w:line="560" w:lineRule="exact"/>
        <w:ind w:firstLine="714"/>
        <w:textAlignment w:val="baseline"/>
        <w:rPr>
          <w:rFonts w:hint="default" w:ascii="Times New Roman" w:hAnsi="Times New Roman" w:cs="Times New Roman"/>
          <w:color w:val="auto"/>
          <w:highlight w:val="none"/>
        </w:rPr>
      </w:pPr>
    </w:p>
    <w:p>
      <w:pPr>
        <w:keepNext w:val="0"/>
        <w:keepLines w:val="0"/>
        <w:pageBreakBefore w:val="0"/>
        <w:widowControl w:val="0"/>
        <w:kinsoku/>
        <w:wordWrap/>
        <w:overflowPunct/>
        <w:topLinePunct w:val="0"/>
        <w:autoSpaceDE/>
        <w:autoSpaceDN/>
        <w:bidi w:val="0"/>
        <w:adjustRightInd w:val="0"/>
        <w:snapToGrid/>
        <w:spacing w:line="540" w:lineRule="exact"/>
        <w:ind w:firstLine="714"/>
        <w:textAlignment w:val="baseline"/>
        <w:rPr>
          <w:rFonts w:hint="default" w:ascii="Times New Roman" w:hAnsi="Times New Roman" w:cs="Times New Roman"/>
          <w:color w:val="auto"/>
          <w:highlight w:val="none"/>
        </w:rPr>
      </w:pPr>
    </w:p>
    <w:p>
      <w:pPr>
        <w:keepNext w:val="0"/>
        <w:keepLines w:val="0"/>
        <w:pageBreakBefore w:val="0"/>
        <w:widowControl w:val="0"/>
        <w:kinsoku/>
        <w:wordWrap/>
        <w:overflowPunct/>
        <w:topLinePunct w:val="0"/>
        <w:autoSpaceDE/>
        <w:autoSpaceDN/>
        <w:bidi w:val="0"/>
        <w:adjustRightInd w:val="0"/>
        <w:snapToGrid/>
        <w:spacing w:line="540" w:lineRule="exact"/>
        <w:ind w:firstLine="714"/>
        <w:textAlignment w:val="baseline"/>
        <w:rPr>
          <w:rFonts w:hint="default" w:ascii="Times New Roman" w:hAnsi="Times New Roman" w:cs="Times New Roman"/>
          <w:color w:val="auto"/>
          <w:highlight w:val="none"/>
        </w:rPr>
      </w:pPr>
      <w:r>
        <w:rPr>
          <w:rFonts w:hint="default" w:ascii="Times New Roman" w:hAnsi="Times New Roman" w:eastAsia="宋体" w:cs="Times New Roman"/>
          <w:color w:val="auto"/>
          <w:sz w:val="21"/>
          <w:highlight w:val="none"/>
          <w:lang w:val="en-US" w:eastAsia="zh-CN" w:bidi="ar-SA"/>
        </w:rPr>
        <w:pict>
          <v:group id="组合 3" o:spid="_x0000_s1030" o:spt="203" style="position:absolute;left:0pt;margin-left:218.7pt;margin-top:212.7pt;height:33.05pt;width:189pt;mso-position-horizontal-relative:page;mso-position-vertical-relative:page;z-index:251659264;mso-width-relative:page;mso-height-relative:page;" coordsize="3780,476">
            <o:lock v:ext="edit" position="f" selection="f" grouping="f" rotation="f" cropping="f" text="f" aspectratio="f"/>
            <v:shape id="任意多边形 1" o:spid="_x0000_s1031" style="position:absolute;left:0;top:0;height:476;width:3780;" fillcolor="#FFFFFF" filled="f" o:preferrelative="t" stroked="f" coordsize="20000,20000" path="m0,0l0,20000,20000,20000,20000,0,0,0e">
              <v:path/>
              <v:fill on="f" color2="#FFFFFF" focussize="0,0"/>
              <v:stroke on="f"/>
              <v:imagedata gain="65536f" blacklevel="0f" gamma="0" o:title=""/>
              <o:lock v:ext="edit" position="f" selection="f" grouping="f" rotation="f" cropping="f" text="f" aspectratio="f"/>
            </v:shape>
            <v:rect id="矩形 2" o:spid="_x0000_s1032" o:spt="1" style="position:absolute;left:0;top:0;height:476;width:3780;"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w:txbxContent>
                  <w:p>
                    <w:pPr>
                      <w:spacing w:line="240" w:lineRule="auto"/>
                      <w:jc w:val="both"/>
                      <w:rPr>
                        <w:rFonts w:hint="eastAsia" w:ascii="宋体" w:hAnsi="宋体" w:eastAsia="宋体" w:cs="宋体"/>
                        <w:color w:val="auto"/>
                        <w:sz w:val="28"/>
                      </w:rPr>
                    </w:pPr>
                    <w:r>
                      <w:rPr>
                        <w:rFonts w:hint="eastAsia" w:ascii="宋体" w:hAnsi="宋体" w:eastAsia="宋体" w:cs="宋体"/>
                        <w:sz w:val="28"/>
                      </w:rPr>
                      <w:t>城中发改</w:t>
                    </w:r>
                    <w:r>
                      <w:rPr>
                        <w:rFonts w:hint="eastAsia" w:ascii="宋体" w:hAnsi="宋体" w:eastAsia="宋体" w:cs="宋体"/>
                        <w:sz w:val="28"/>
                        <w:lang w:eastAsia="zh-CN"/>
                      </w:rPr>
                      <w:t>规划</w:t>
                    </w:r>
                    <w:r>
                      <w:rPr>
                        <w:rFonts w:hint="eastAsia" w:ascii="宋体" w:hAnsi="宋体" w:eastAsia="宋体" w:cs="宋体"/>
                        <w:sz w:val="28"/>
                        <w:lang w:val="en-US" w:eastAsia="zh-CN"/>
                      </w:rPr>
                      <w:t xml:space="preserve"> </w:t>
                    </w:r>
                    <w:r>
                      <w:rPr>
                        <w:rFonts w:hint="eastAsia" w:ascii="宋体" w:hAnsi="宋体" w:eastAsia="宋体" w:cs="宋体"/>
                        <w:sz w:val="28"/>
                      </w:rPr>
                      <w:t>〔20</w:t>
                    </w:r>
                    <w:r>
                      <w:rPr>
                        <w:rFonts w:hint="eastAsia" w:ascii="宋体" w:hAnsi="宋体" w:eastAsia="宋体" w:cs="宋体"/>
                        <w:sz w:val="28"/>
                        <w:lang w:val="en-US" w:eastAsia="zh-CN"/>
                      </w:rPr>
                      <w:t>2</w:t>
                    </w:r>
                    <w:r>
                      <w:rPr>
                        <w:rFonts w:hint="eastAsia" w:ascii="宋体" w:hAnsi="宋体" w:cs="宋体"/>
                        <w:sz w:val="28"/>
                        <w:lang w:val="en-US" w:eastAsia="zh-CN"/>
                      </w:rPr>
                      <w:t>4</w:t>
                    </w:r>
                    <w:r>
                      <w:rPr>
                        <w:rFonts w:hint="eastAsia" w:ascii="宋体" w:hAnsi="宋体" w:eastAsia="宋体" w:cs="宋体"/>
                        <w:sz w:val="28"/>
                      </w:rPr>
                      <w:t>〕</w:t>
                    </w:r>
                    <w:r>
                      <w:rPr>
                        <w:rFonts w:hint="eastAsia" w:ascii="宋体" w:hAnsi="宋体" w:cs="宋体"/>
                        <w:sz w:val="28"/>
                        <w:lang w:val="en-US" w:eastAsia="zh-CN"/>
                      </w:rPr>
                      <w:t>12</w:t>
                    </w:r>
                    <w:r>
                      <w:rPr>
                        <w:rFonts w:hint="eastAsia" w:ascii="宋体" w:hAnsi="宋体" w:eastAsia="宋体" w:cs="宋体"/>
                        <w:color w:val="auto"/>
                        <w:sz w:val="28"/>
                      </w:rPr>
                      <w:t>号</w:t>
                    </w:r>
                  </w:p>
                  <w:p>
                    <w:pPr>
                      <w:spacing w:line="240" w:lineRule="auto"/>
                      <w:jc w:val="both"/>
                      <w:rPr>
                        <w:sz w:val="28"/>
                      </w:rPr>
                    </w:pPr>
                  </w:p>
                </w:txbxContent>
              </v:textbox>
            </v:rect>
          </v:group>
        </w:pict>
      </w:r>
    </w:p>
    <w:p>
      <w:pPr>
        <w:keepNext w:val="0"/>
        <w:keepLines w:val="0"/>
        <w:pageBreakBefore w:val="0"/>
        <w:widowControl w:val="0"/>
        <w:kinsoku/>
        <w:wordWrap/>
        <w:overflowPunct/>
        <w:topLinePunct w:val="0"/>
        <w:autoSpaceDE/>
        <w:autoSpaceDN/>
        <w:bidi w:val="0"/>
        <w:adjustRightInd w:val="0"/>
        <w:snapToGrid/>
        <w:spacing w:line="540" w:lineRule="exact"/>
        <w:ind w:firstLine="714"/>
        <w:textAlignment w:val="baseline"/>
        <w:rPr>
          <w:rFonts w:hint="default" w:ascii="Times New Roman" w:hAnsi="Times New Roman" w:cs="Times New Roman"/>
          <w:color w:val="auto"/>
          <w:highlight w:val="none"/>
        </w:rPr>
      </w:pPr>
    </w:p>
    <w:p>
      <w:pPr>
        <w:keepNext w:val="0"/>
        <w:keepLines w:val="0"/>
        <w:pageBreakBefore w:val="0"/>
        <w:widowControl/>
        <w:kinsoku w:val="0"/>
        <w:wordWrap/>
        <w:overflowPunct/>
        <w:topLinePunct w:val="0"/>
        <w:autoSpaceDE w:val="0"/>
        <w:autoSpaceDN w:val="0"/>
        <w:bidi w:val="0"/>
        <w:adjustRightInd w:val="0"/>
        <w:snapToGrid w:val="0"/>
        <w:spacing w:line="520" w:lineRule="exact"/>
        <w:jc w:val="center"/>
        <w:textAlignment w:val="baseline"/>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w w:val="90"/>
          <w:sz w:val="44"/>
          <w:szCs w:val="44"/>
          <w:highlight w:val="none"/>
        </w:rPr>
        <w:t>关于</w:t>
      </w:r>
      <w:r>
        <w:rPr>
          <w:rFonts w:hint="eastAsia" w:ascii="方正小标宋简体" w:hAnsi="方正小标宋简体" w:eastAsia="方正小标宋简体" w:cs="方正小标宋简体"/>
          <w:bCs/>
          <w:color w:val="auto"/>
          <w:sz w:val="44"/>
          <w:szCs w:val="44"/>
          <w:highlight w:val="none"/>
        </w:rPr>
        <w:t>202</w:t>
      </w:r>
      <w:r>
        <w:rPr>
          <w:rFonts w:hint="eastAsia" w:ascii="方正小标宋简体" w:hAnsi="方正小标宋简体" w:eastAsia="方正小标宋简体" w:cs="方正小标宋简体"/>
          <w:bCs/>
          <w:color w:val="auto"/>
          <w:sz w:val="44"/>
          <w:szCs w:val="44"/>
          <w:highlight w:val="none"/>
          <w:lang w:val="en-US" w:eastAsia="zh-CN"/>
        </w:rPr>
        <w:t>4</w:t>
      </w:r>
      <w:r>
        <w:rPr>
          <w:rFonts w:hint="eastAsia" w:ascii="方正小标宋简体" w:hAnsi="方正小标宋简体" w:eastAsia="方正小标宋简体" w:cs="方正小标宋简体"/>
          <w:bCs/>
          <w:color w:val="auto"/>
          <w:sz w:val="44"/>
          <w:szCs w:val="44"/>
          <w:highlight w:val="none"/>
        </w:rPr>
        <w:t>年城中区老旧小区</w:t>
      </w:r>
      <w:r>
        <w:rPr>
          <w:rFonts w:hint="eastAsia" w:ascii="方正小标宋简体" w:hAnsi="方正小标宋简体" w:eastAsia="方正小标宋简体" w:cs="方正小标宋简体"/>
          <w:bCs/>
          <w:color w:val="auto"/>
          <w:sz w:val="44"/>
          <w:szCs w:val="44"/>
          <w:highlight w:val="none"/>
          <w:lang w:val="en-US" w:eastAsia="zh-CN"/>
        </w:rPr>
        <w:t>配套基础设施改造工程</w:t>
      </w:r>
      <w:r>
        <w:rPr>
          <w:rFonts w:hint="eastAsia" w:ascii="方正小标宋简体" w:hAnsi="方正小标宋简体" w:eastAsia="方正小标宋简体" w:cs="方正小标宋简体"/>
          <w:color w:val="auto"/>
          <w:spacing w:val="-14"/>
          <w:sz w:val="44"/>
          <w:szCs w:val="44"/>
        </w:rPr>
        <w:t>（</w:t>
      </w:r>
      <w:r>
        <w:rPr>
          <w:rFonts w:hint="eastAsia" w:ascii="方正小标宋简体" w:hAnsi="方正小标宋简体" w:eastAsia="方正小标宋简体" w:cs="方正小标宋简体"/>
          <w:color w:val="auto"/>
          <w:spacing w:val="-14"/>
          <w:sz w:val="44"/>
          <w:szCs w:val="44"/>
          <w:lang w:val="en-US" w:eastAsia="zh-CN"/>
        </w:rPr>
        <w:t>二</w:t>
      </w:r>
      <w:r>
        <w:rPr>
          <w:rFonts w:hint="eastAsia" w:ascii="方正小标宋简体" w:hAnsi="方正小标宋简体" w:eastAsia="方正小标宋简体" w:cs="方正小标宋简体"/>
          <w:color w:val="auto"/>
          <w:spacing w:val="-14"/>
          <w:sz w:val="44"/>
          <w:szCs w:val="44"/>
        </w:rPr>
        <w:t>期）</w:t>
      </w:r>
      <w:r>
        <w:rPr>
          <w:rFonts w:hint="eastAsia" w:ascii="方正小标宋简体" w:hAnsi="方正小标宋简体" w:eastAsia="方正小标宋简体" w:cs="方正小标宋简体"/>
          <w:color w:val="auto"/>
          <w:spacing w:val="-14"/>
          <w:sz w:val="44"/>
          <w:szCs w:val="44"/>
          <w:lang w:val="en-US" w:eastAsia="zh-CN"/>
        </w:rPr>
        <w:t>初步设计</w:t>
      </w:r>
      <w:r>
        <w:rPr>
          <w:rFonts w:hint="eastAsia" w:ascii="方正小标宋简体" w:hAnsi="方正小标宋简体" w:eastAsia="方正小标宋简体" w:cs="方正小标宋简体"/>
          <w:bCs/>
          <w:color w:val="auto"/>
          <w:sz w:val="44"/>
          <w:szCs w:val="44"/>
          <w:highlight w:val="none"/>
        </w:rPr>
        <w:t>的批复</w:t>
      </w:r>
    </w:p>
    <w:p>
      <w:pPr>
        <w:pStyle w:val="9"/>
        <w:keepNext w:val="0"/>
        <w:keepLines w:val="0"/>
        <w:pageBreakBefore w:val="0"/>
        <w:widowControl w:val="0"/>
        <w:kinsoku/>
        <w:wordWrap/>
        <w:overflowPunct/>
        <w:topLinePunct w:val="0"/>
        <w:autoSpaceDE/>
        <w:autoSpaceDN/>
        <w:bidi w:val="0"/>
        <w:adjustRightInd w:val="0"/>
        <w:snapToGrid/>
        <w:spacing w:after="0" w:line="520" w:lineRule="exact"/>
        <w:jc w:val="center"/>
        <w:textAlignment w:val="baseline"/>
        <w:rPr>
          <w:rFonts w:hint="default" w:ascii="Times New Roman" w:hAnsi="Times New Roman" w:eastAsia="方正小标宋简体" w:cs="方正小标宋简体"/>
          <w:bCs/>
          <w:color w:val="auto"/>
          <w:sz w:val="44"/>
          <w:szCs w:val="44"/>
          <w:highlight w:val="none"/>
        </w:rPr>
      </w:pPr>
    </w:p>
    <w:p>
      <w:pPr>
        <w:keepNext w:val="0"/>
        <w:keepLines w:val="0"/>
        <w:pageBreakBefore w:val="0"/>
        <w:widowControl w:val="0"/>
        <w:kinsoku/>
        <w:wordWrap/>
        <w:overflowPunct/>
        <w:topLinePunct w:val="0"/>
        <w:autoSpaceDE/>
        <w:autoSpaceDN/>
        <w:bidi w:val="0"/>
        <w:adjustRightInd/>
        <w:snapToGrid/>
        <w:spacing w:line="540" w:lineRule="exact"/>
        <w:ind w:right="0"/>
        <w:jc w:val="both"/>
        <w:textAlignment w:val="auto"/>
        <w:outlineLvl w:val="9"/>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lang w:val="en-US" w:eastAsia="zh-CN"/>
        </w:rPr>
        <w:t>广西柳州市三区投资建设有限公司</w:t>
      </w:r>
      <w:r>
        <w:rPr>
          <w:rFonts w:hint="eastAsia" w:ascii="Times New Roman" w:hAnsi="Times New Roman"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snapToGrid/>
        <w:spacing w:line="540" w:lineRule="exact"/>
        <w:ind w:firstLine="640" w:firstLineChars="200"/>
        <w:rPr>
          <w:rFonts w:hint="eastAsia"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lang w:val="en-US"/>
        </w:rPr>
        <w:t>报来</w:t>
      </w:r>
      <w:r>
        <w:rPr>
          <w:rFonts w:hint="eastAsia" w:ascii="Times New Roman" w:hAnsi="Times New Roman" w:eastAsia="仿宋_GB2312" w:cs="仿宋_GB2312"/>
          <w:color w:val="auto"/>
          <w:sz w:val="32"/>
          <w:szCs w:val="32"/>
          <w:highlight w:val="none"/>
          <w:lang w:val="en-US" w:eastAsia="zh-CN"/>
        </w:rPr>
        <w:t>的</w:t>
      </w:r>
      <w:r>
        <w:rPr>
          <w:rFonts w:hint="eastAsia" w:ascii="Times New Roman" w:hAnsi="Times New Roman" w:eastAsia="仿宋_GB2312" w:cs="仿宋_GB2312"/>
          <w:color w:val="auto"/>
          <w:sz w:val="32"/>
          <w:szCs w:val="32"/>
          <w:highlight w:val="none"/>
          <w:lang w:val="en-US"/>
        </w:rPr>
        <w:t>《</w:t>
      </w:r>
      <w:r>
        <w:rPr>
          <w:rFonts w:hint="eastAsia" w:ascii="Times New Roman" w:hAnsi="Times New Roman" w:eastAsia="仿宋_GB2312" w:cs="仿宋_GB2312"/>
          <w:color w:val="auto"/>
          <w:sz w:val="32"/>
          <w:szCs w:val="32"/>
          <w:highlight w:val="none"/>
        </w:rPr>
        <w:t>关于</w:t>
      </w:r>
      <w:r>
        <w:rPr>
          <w:rFonts w:hint="eastAsia" w:ascii="Times New Roman" w:hAnsi="Times New Roman" w:eastAsia="仿宋_GB2312" w:cs="仿宋_GB2312"/>
          <w:color w:val="auto"/>
          <w:sz w:val="32"/>
          <w:szCs w:val="32"/>
          <w:highlight w:val="none"/>
          <w:lang w:val="en-US" w:eastAsia="zh-CN"/>
        </w:rPr>
        <w:t>申请审批2024年城中区老旧小区配套基础设施改造工程（二期）</w:t>
      </w:r>
      <w:r>
        <w:rPr>
          <w:rFonts w:hint="eastAsia" w:eastAsia="仿宋_GB2312" w:cs="仿宋_GB2312"/>
          <w:color w:val="auto"/>
          <w:sz w:val="32"/>
          <w:szCs w:val="32"/>
          <w:highlight w:val="none"/>
          <w:lang w:val="en-US" w:eastAsia="zh-CN"/>
        </w:rPr>
        <w:t>初步设计</w:t>
      </w:r>
      <w:r>
        <w:rPr>
          <w:rFonts w:hint="eastAsia" w:ascii="Times New Roman" w:hAnsi="Times New Roman" w:eastAsia="仿宋_GB2312" w:cs="仿宋_GB2312"/>
          <w:color w:val="auto"/>
          <w:sz w:val="32"/>
          <w:szCs w:val="32"/>
          <w:highlight w:val="none"/>
        </w:rPr>
        <w:t>的请示</w:t>
      </w:r>
      <w:r>
        <w:rPr>
          <w:rFonts w:hint="eastAsia" w:ascii="Times New Roman" w:hAnsi="Times New Roman" w:eastAsia="仿宋_GB2312" w:cs="仿宋_GB2312"/>
          <w:color w:val="auto"/>
          <w:sz w:val="32"/>
          <w:szCs w:val="32"/>
          <w:highlight w:val="none"/>
          <w:lang w:val="en-US"/>
        </w:rPr>
        <w:t>》</w:t>
      </w:r>
      <w:r>
        <w:rPr>
          <w:rFonts w:hint="eastAsia" w:ascii="Times New Roman" w:hAnsi="Times New Roman" w:eastAsia="仿宋_GB2312" w:cs="仿宋_GB2312"/>
          <w:color w:val="auto"/>
          <w:sz w:val="32"/>
          <w:szCs w:val="32"/>
          <w:highlight w:val="none"/>
          <w:lang w:val="en-US" w:eastAsia="zh-CN"/>
        </w:rPr>
        <w:t>及相关材料已</w:t>
      </w:r>
      <w:r>
        <w:rPr>
          <w:rFonts w:hint="eastAsia" w:ascii="Times New Roman" w:hAnsi="Times New Roman" w:eastAsia="仿宋_GB2312" w:cs="仿宋_GB2312"/>
          <w:color w:val="auto"/>
          <w:sz w:val="32"/>
          <w:szCs w:val="32"/>
          <w:highlight w:val="none"/>
          <w:lang w:val="en-US"/>
        </w:rPr>
        <w:t>收悉。</w:t>
      </w:r>
      <w:r>
        <w:rPr>
          <w:rFonts w:hint="default" w:ascii="Times New Roman" w:hAnsi="Times New Roman" w:eastAsia="仿宋_GB2312" w:cs="Times New Roman"/>
          <w:color w:val="auto"/>
          <w:sz w:val="32"/>
          <w:szCs w:val="32"/>
          <w:u w:val="none" w:color="auto"/>
          <w:lang w:val="en-US" w:eastAsia="zh-CN"/>
        </w:rPr>
        <w:t>该项目初步设计</w:t>
      </w:r>
      <w:r>
        <w:rPr>
          <w:rFonts w:hint="default" w:ascii="Times New Roman" w:hAnsi="Times New Roman" w:eastAsia="仿宋_GB2312" w:cs="Times New Roman"/>
          <w:color w:val="auto"/>
          <w:sz w:val="32"/>
          <w:szCs w:val="32"/>
          <w:u w:val="none" w:color="auto"/>
          <w:lang w:val="en-US"/>
        </w:rPr>
        <w:t>已</w:t>
      </w:r>
      <w:r>
        <w:rPr>
          <w:rFonts w:hint="eastAsia" w:ascii="Times New Roman" w:hAnsi="Times New Roman" w:eastAsia="仿宋_GB2312" w:cs="Times New Roman"/>
          <w:color w:val="auto"/>
          <w:sz w:val="32"/>
          <w:szCs w:val="32"/>
          <w:u w:val="none" w:color="auto"/>
          <w:lang w:val="en-US" w:eastAsia="zh-CN"/>
        </w:rPr>
        <w:t>经广西睿达工程项目管理咨询有限公司</w:t>
      </w:r>
      <w:r>
        <w:rPr>
          <w:rFonts w:hint="default" w:ascii="Times New Roman" w:hAnsi="Times New Roman" w:eastAsia="仿宋_GB2312" w:cs="Times New Roman"/>
          <w:color w:val="auto"/>
          <w:sz w:val="32"/>
          <w:szCs w:val="32"/>
          <w:u w:val="none" w:color="auto"/>
          <w:lang w:val="en-US"/>
        </w:rPr>
        <w:t>组织专家组评审通过，并出具</w:t>
      </w:r>
      <w:r>
        <w:rPr>
          <w:rFonts w:hint="eastAsia" w:ascii="Times New Roman" w:hAnsi="Times New Roman" w:eastAsia="仿宋_GB2312" w:cs="Times New Roman"/>
          <w:color w:val="auto"/>
          <w:sz w:val="32"/>
          <w:szCs w:val="32"/>
          <w:u w:val="none" w:color="auto"/>
          <w:lang w:val="en-US" w:eastAsia="zh-CN"/>
        </w:rPr>
        <w:t>评审</w:t>
      </w:r>
      <w:r>
        <w:rPr>
          <w:rFonts w:hint="default" w:ascii="Times New Roman" w:hAnsi="Times New Roman" w:eastAsia="仿宋_GB2312" w:cs="Times New Roman"/>
          <w:color w:val="auto"/>
          <w:sz w:val="32"/>
          <w:szCs w:val="32"/>
          <w:u w:val="none" w:color="auto"/>
          <w:lang w:val="en-US"/>
        </w:rPr>
        <w:t>报告。</w:t>
      </w:r>
      <w:r>
        <w:rPr>
          <w:rFonts w:hint="eastAsia" w:ascii="Times New Roman" w:hAnsi="Times New Roman" w:eastAsia="仿宋_GB2312" w:cs="仿宋_GB2312"/>
          <w:color w:val="auto"/>
          <w:sz w:val="32"/>
          <w:szCs w:val="32"/>
          <w:highlight w:val="none"/>
          <w:lang w:val="en-US"/>
        </w:rPr>
        <w:t>经研究</w:t>
      </w:r>
      <w:r>
        <w:rPr>
          <w:rFonts w:hint="eastAsia" w:ascii="Times New Roman" w:hAnsi="Times New Roman" w:eastAsia="仿宋_GB2312" w:cs="仿宋_GB2312"/>
          <w:color w:val="auto"/>
          <w:sz w:val="32"/>
          <w:szCs w:val="32"/>
          <w:highlight w:val="none"/>
          <w:lang w:val="en-US" w:eastAsia="zh-CN"/>
        </w:rPr>
        <w:t>，现批复如下：</w:t>
      </w:r>
    </w:p>
    <w:p>
      <w:pPr>
        <w:keepNext w:val="0"/>
        <w:keepLines w:val="0"/>
        <w:pageBreakBefore w:val="0"/>
        <w:widowControl w:val="0"/>
        <w:kinsoku/>
        <w:wordWrap/>
        <w:overflowPunct/>
        <w:topLinePunct w:val="0"/>
        <w:autoSpaceDE/>
        <w:autoSpaceDN/>
        <w:bidi w:val="0"/>
        <w:adjustRightInd w:val="0"/>
        <w:snapToGrid/>
        <w:spacing w:line="540" w:lineRule="exact"/>
        <w:ind w:right="0" w:firstLine="640" w:firstLineChars="200"/>
        <w:textAlignment w:val="baseline"/>
        <w:outlineLvl w:val="9"/>
        <w:rPr>
          <w:rFonts w:hint="eastAsia" w:ascii="Times New Roman" w:hAnsi="Times New Roman" w:eastAsia="仿宋_GB2312" w:cs="仿宋_GB2312"/>
          <w:color w:val="auto"/>
          <w:sz w:val="32"/>
          <w:szCs w:val="32"/>
          <w:lang w:val="en-US"/>
        </w:rPr>
      </w:pPr>
      <w:r>
        <w:rPr>
          <w:rFonts w:hint="eastAsia" w:ascii="Times New Roman" w:hAnsi="Times New Roman" w:eastAsia="仿宋_GB2312" w:cs="仿宋_GB2312"/>
          <w:color w:val="auto"/>
          <w:kern w:val="0"/>
          <w:sz w:val="32"/>
          <w:szCs w:val="32"/>
          <w:lang w:val="en-US" w:eastAsia="zh-CN"/>
        </w:rPr>
        <w:t>一、</w:t>
      </w:r>
      <w:r>
        <w:rPr>
          <w:rFonts w:hint="eastAsia" w:ascii="Times New Roman" w:hAnsi="Times New Roman" w:eastAsia="仿宋_GB2312" w:cs="仿宋_GB2312"/>
          <w:color w:val="auto"/>
          <w:kern w:val="0"/>
          <w:sz w:val="32"/>
          <w:szCs w:val="32"/>
        </w:rPr>
        <w:t>为改善</w:t>
      </w:r>
      <w:r>
        <w:rPr>
          <w:rFonts w:hint="eastAsia" w:ascii="Times New Roman" w:hAnsi="Times New Roman" w:eastAsia="仿宋_GB2312" w:cs="仿宋_GB2312"/>
          <w:color w:val="auto"/>
          <w:kern w:val="0"/>
          <w:sz w:val="32"/>
          <w:szCs w:val="32"/>
          <w:lang w:eastAsia="zh-CN"/>
        </w:rPr>
        <w:t>辖</w:t>
      </w:r>
      <w:r>
        <w:rPr>
          <w:rFonts w:hint="eastAsia" w:ascii="Times New Roman" w:hAnsi="Times New Roman" w:eastAsia="仿宋_GB2312" w:cs="仿宋_GB2312"/>
          <w:color w:val="auto"/>
          <w:kern w:val="0"/>
          <w:sz w:val="32"/>
          <w:szCs w:val="32"/>
        </w:rPr>
        <w:t>区老旧小区居民居住条件和生活环境，满足小区居民日益增长的美好生活需求，提升城市形象和品质，</w:t>
      </w:r>
      <w:r>
        <w:rPr>
          <w:rFonts w:hint="eastAsia" w:ascii="Times New Roman" w:hAnsi="Times New Roman" w:eastAsia="仿宋_GB2312" w:cs="仿宋_GB2312"/>
          <w:color w:val="auto"/>
          <w:sz w:val="32"/>
          <w:szCs w:val="32"/>
          <w:lang w:val="en-US" w:eastAsia="zh-CN"/>
        </w:rPr>
        <w:t>原则同意该项目</w:t>
      </w:r>
      <w:r>
        <w:rPr>
          <w:rFonts w:hint="eastAsia" w:eastAsia="仿宋_GB2312" w:cs="仿宋_GB2312"/>
          <w:color w:val="auto"/>
          <w:sz w:val="32"/>
          <w:szCs w:val="32"/>
          <w:lang w:val="en-US" w:eastAsia="zh-CN"/>
        </w:rPr>
        <w:t>初步设计</w:t>
      </w:r>
      <w:r>
        <w:rPr>
          <w:rFonts w:hint="eastAsia" w:ascii="Times New Roman" w:hAnsi="Times New Roman" w:eastAsia="仿宋_GB2312" w:cs="仿宋_GB2312"/>
          <w:color w:val="auto"/>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spacing w:line="540" w:lineRule="exact"/>
        <w:ind w:right="0" w:firstLine="640" w:firstLineChars="200"/>
        <w:textAlignment w:val="baseline"/>
        <w:outlineLvl w:val="9"/>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shd w:val="clear" w:color="auto" w:fill="auto"/>
          <w:lang w:val="en-US"/>
        </w:rPr>
        <w:t>二</w:t>
      </w:r>
      <w:r>
        <w:rPr>
          <w:rFonts w:hint="eastAsia" w:ascii="Times New Roman" w:hAnsi="Times New Roman" w:eastAsia="仿宋_GB2312" w:cs="仿宋_GB2312"/>
          <w:color w:val="auto"/>
          <w:sz w:val="32"/>
          <w:szCs w:val="32"/>
          <w:highlight w:val="none"/>
          <w:shd w:val="clear" w:color="auto" w:fill="auto"/>
          <w:lang w:val="en-US" w:eastAsia="zh-CN"/>
        </w:rPr>
        <w:t>、</w:t>
      </w:r>
      <w:r>
        <w:rPr>
          <w:rFonts w:hint="eastAsia" w:ascii="Times New Roman" w:hAnsi="Times New Roman" w:eastAsia="仿宋_GB2312" w:cs="仿宋_GB2312"/>
          <w:color w:val="auto"/>
          <w:sz w:val="32"/>
          <w:szCs w:val="32"/>
          <w:highlight w:val="none"/>
          <w:shd w:val="clear" w:color="auto" w:fill="auto"/>
          <w:lang w:val="en-US"/>
        </w:rPr>
        <w:t>项目代码：2309-450202-04-01-645599</w:t>
      </w:r>
      <w:r>
        <w:rPr>
          <w:rFonts w:hint="eastAsia" w:ascii="Times New Roman" w:hAnsi="Times New Roman" w:eastAsia="仿宋_GB2312" w:cs="仿宋_GB2312"/>
          <w:color w:val="auto"/>
          <w:sz w:val="32"/>
          <w:szCs w:val="32"/>
          <w:highlight w:val="none"/>
          <w:lang w:val="en-US" w:eastAsia="zh-CN"/>
        </w:rPr>
        <w:t>。</w:t>
      </w:r>
    </w:p>
    <w:p>
      <w:pPr>
        <w:pStyle w:val="9"/>
        <w:keepNext w:val="0"/>
        <w:keepLines w:val="0"/>
        <w:pageBreakBefore w:val="0"/>
        <w:widowControl/>
        <w:kinsoku w:val="0"/>
        <w:wordWrap/>
        <w:overflowPunct/>
        <w:topLinePunct w:val="0"/>
        <w:autoSpaceDE w:val="0"/>
        <w:autoSpaceDN w:val="0"/>
        <w:bidi w:val="0"/>
        <w:adjustRightInd w:val="0"/>
        <w:snapToGrid w:val="0"/>
        <w:spacing w:after="0" w:line="540" w:lineRule="exact"/>
        <w:ind w:left="0" w:leftChars="0" w:firstLine="640" w:firstLineChars="200"/>
        <w:jc w:val="both"/>
        <w:textAlignment w:val="baseline"/>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highlight w:val="none"/>
          <w:lang w:val="en-US" w:eastAsia="zh-CN"/>
        </w:rPr>
        <w:t>三、项目建设地点：</w:t>
      </w:r>
      <w:r>
        <w:rPr>
          <w:rFonts w:hint="eastAsia" w:ascii="Times New Roman" w:hAnsi="Times New Roman" w:eastAsia="仿宋_GB2312" w:cs="仿宋_GB2312"/>
          <w:color w:val="auto"/>
          <w:sz w:val="32"/>
          <w:szCs w:val="32"/>
          <w:lang w:val="en-US" w:eastAsia="zh-CN"/>
        </w:rPr>
        <w:t>居上百合园（东环大道230号）、零担宿舍（晨华路2号）；金色世纪（东环大道145号）。</w:t>
      </w:r>
    </w:p>
    <w:p>
      <w:pPr>
        <w:keepNext w:val="0"/>
        <w:keepLines w:val="0"/>
        <w:pageBreakBefore w:val="0"/>
        <w:widowControl w:val="0"/>
        <w:kinsoku/>
        <w:wordWrap/>
        <w:overflowPunct/>
        <w:topLinePunct w:val="0"/>
        <w:autoSpaceDE/>
        <w:autoSpaceDN/>
        <w:bidi w:val="0"/>
        <w:adjustRightInd w:val="0"/>
        <w:snapToGrid/>
        <w:spacing w:line="540" w:lineRule="exact"/>
        <w:ind w:firstLine="640" w:firstLineChars="200"/>
        <w:textAlignment w:val="baseline"/>
        <w:rPr>
          <w:rFonts w:hint="eastAsia" w:ascii="Times New Roman" w:hAnsi="Times New Roman" w:eastAsia="仿宋_GB2312" w:cs="仿宋_GB2312"/>
          <w:color w:val="auto"/>
          <w:spacing w:val="-12"/>
          <w:sz w:val="32"/>
          <w:szCs w:val="32"/>
        </w:rPr>
      </w:pPr>
      <w:r>
        <w:rPr>
          <w:rFonts w:hint="eastAsia" w:ascii="Times New Roman" w:hAnsi="Times New Roman" w:eastAsia="仿宋_GB2312" w:cs="仿宋_GB2312"/>
          <w:color w:val="auto"/>
          <w:sz w:val="32"/>
          <w:szCs w:val="32"/>
          <w:highlight w:val="none"/>
          <w:lang w:val="en-US" w:eastAsia="zh-CN"/>
        </w:rPr>
        <w:t>四、</w:t>
      </w:r>
      <w:r>
        <w:rPr>
          <w:rFonts w:hint="eastAsia" w:ascii="Times New Roman" w:hAnsi="Times New Roman" w:eastAsia="仿宋_GB2312" w:cs="仿宋_GB2312"/>
          <w:color w:val="auto"/>
          <w:sz w:val="32"/>
          <w:szCs w:val="32"/>
          <w:highlight w:val="none"/>
          <w:lang w:val="en-US"/>
        </w:rPr>
        <w:t>建设规模</w:t>
      </w:r>
      <w:r>
        <w:rPr>
          <w:rFonts w:hint="eastAsia" w:ascii="Times New Roman" w:hAnsi="Times New Roman" w:eastAsia="仿宋_GB2312" w:cs="仿宋_GB2312"/>
          <w:color w:val="auto"/>
          <w:sz w:val="32"/>
          <w:szCs w:val="32"/>
          <w:highlight w:val="none"/>
          <w:lang w:val="en-US" w:eastAsia="zh-CN"/>
        </w:rPr>
        <w:t>及主要</w:t>
      </w:r>
      <w:r>
        <w:rPr>
          <w:rFonts w:hint="eastAsia" w:ascii="Times New Roman" w:hAnsi="Times New Roman" w:eastAsia="仿宋_GB2312" w:cs="仿宋_GB2312"/>
          <w:color w:val="auto"/>
          <w:sz w:val="32"/>
          <w:szCs w:val="32"/>
          <w:highlight w:val="none"/>
          <w:lang w:val="en-US"/>
        </w:rPr>
        <w:t>内容：</w:t>
      </w:r>
      <w:r>
        <w:rPr>
          <w:rFonts w:hint="eastAsia" w:ascii="Times New Roman" w:hAnsi="Times New Roman" w:eastAsia="仿宋_GB2312" w:cs="仿宋_GB2312"/>
          <w:color w:val="auto"/>
          <w:sz w:val="32"/>
          <w:szCs w:val="32"/>
          <w:highlight w:val="none"/>
          <w:lang w:val="en-US" w:eastAsia="zh-CN"/>
        </w:rPr>
        <w:t>2024 年城中区老旧小区配套基础设施改造工程（二期）</w:t>
      </w:r>
      <w:r>
        <w:rPr>
          <w:rFonts w:hint="eastAsia" w:ascii="Times New Roman" w:hAnsi="Times New Roman" w:eastAsia="仿宋_GB2312" w:cs="仿宋_GB2312"/>
          <w:color w:val="auto"/>
          <w:spacing w:val="-12"/>
          <w:sz w:val="32"/>
          <w:szCs w:val="32"/>
          <w:lang w:eastAsia="zh-CN"/>
        </w:rPr>
        <w:t>，</w:t>
      </w:r>
      <w:r>
        <w:rPr>
          <w:rFonts w:hint="eastAsia" w:ascii="Times New Roman" w:hAnsi="Times New Roman" w:eastAsia="仿宋_GB2312" w:cs="仿宋_GB2312"/>
          <w:color w:val="auto"/>
          <w:spacing w:val="-12"/>
          <w:sz w:val="32"/>
          <w:szCs w:val="32"/>
        </w:rPr>
        <w:t>改造小区共</w:t>
      </w:r>
      <w:r>
        <w:rPr>
          <w:rFonts w:hint="eastAsia" w:ascii="Times New Roman" w:hAnsi="Times New Roman" w:eastAsia="仿宋_GB2312" w:cs="仿宋_GB2312"/>
          <w:color w:val="auto"/>
          <w:spacing w:val="-12"/>
          <w:sz w:val="32"/>
          <w:szCs w:val="32"/>
          <w:lang w:val="en-US" w:eastAsia="zh-CN"/>
        </w:rPr>
        <w:t>3</w:t>
      </w:r>
      <w:r>
        <w:rPr>
          <w:rFonts w:hint="eastAsia" w:ascii="Times New Roman" w:hAnsi="Times New Roman" w:eastAsia="仿宋_GB2312" w:cs="仿宋_GB2312"/>
          <w:color w:val="auto"/>
          <w:spacing w:val="-12"/>
          <w:sz w:val="32"/>
          <w:szCs w:val="32"/>
        </w:rPr>
        <w:t>个，改造楼栋26栋，改造住户897户，总住宅建筑面积约12.39万平方米。</w:t>
      </w:r>
    </w:p>
    <w:p>
      <w:pPr>
        <w:keepNext w:val="0"/>
        <w:keepLines w:val="0"/>
        <w:pageBreakBefore w:val="0"/>
        <w:widowControl w:val="0"/>
        <w:numPr>
          <w:ilvl w:val="0"/>
          <w:numId w:val="0"/>
        </w:numPr>
        <w:wordWrap/>
        <w:overflowPunct/>
        <w:topLinePunct w:val="0"/>
        <w:bidi w:val="0"/>
        <w:adjustRightInd/>
        <w:snapToGrid/>
        <w:spacing w:line="540" w:lineRule="exact"/>
        <w:ind w:right="0" w:firstLine="616" w:firstLineChars="200"/>
        <w:jc w:val="both"/>
        <w:textAlignment w:val="auto"/>
        <w:outlineLvl w:val="9"/>
        <w:rPr>
          <w:rFonts w:hint="eastAsia" w:ascii="Times New Roman" w:hAnsi="Times New Roman" w:eastAsia="仿宋_GB2312" w:cs="仿宋_GB2312"/>
          <w:b w:val="0"/>
          <w:bCs w:val="0"/>
          <w:color w:val="auto"/>
          <w:spacing w:val="-6"/>
          <w:sz w:val="32"/>
          <w:szCs w:val="32"/>
          <w:lang w:val="en-US" w:eastAsia="zh-CN"/>
        </w:rPr>
      </w:pPr>
      <w:r>
        <w:rPr>
          <w:rFonts w:hint="eastAsia" w:ascii="Times New Roman" w:hAnsi="Times New Roman" w:eastAsia="仿宋_GB2312" w:cs="仿宋_GB2312"/>
          <w:color w:val="auto"/>
          <w:spacing w:val="-6"/>
          <w:sz w:val="32"/>
          <w:szCs w:val="32"/>
        </w:rPr>
        <w:t>主要内容包括：</w:t>
      </w:r>
      <w:r>
        <w:rPr>
          <w:rFonts w:hint="eastAsia" w:ascii="Times New Roman" w:hAnsi="Times New Roman" w:eastAsia="仿宋_GB2312" w:cs="仿宋_GB2312"/>
          <w:b w:val="0"/>
          <w:bCs w:val="0"/>
          <w:color w:val="auto"/>
          <w:sz w:val="32"/>
          <w:szCs w:val="32"/>
          <w:lang w:val="en-US" w:eastAsia="zh-CN"/>
        </w:rPr>
        <w:t>小区路面改造、围墙和大门改造、绿化改造、疏通并修复现状排水系统、新增微型消防站、新增路灯照明系统、新增安防监控系统、新增宣传栏和垃圾分类亭</w:t>
      </w:r>
      <w:r>
        <w:rPr>
          <w:rFonts w:hint="eastAsia" w:eastAsia="仿宋_GB2312" w:cs="仿宋_GB2312"/>
          <w:b w:val="0"/>
          <w:bCs w:val="0"/>
          <w:color w:val="auto"/>
          <w:sz w:val="32"/>
          <w:szCs w:val="32"/>
          <w:lang w:val="en-US" w:eastAsia="zh-CN"/>
        </w:rPr>
        <w:t>、</w:t>
      </w:r>
      <w:r>
        <w:rPr>
          <w:rFonts w:hint="eastAsia" w:ascii="Times New Roman" w:hAnsi="Times New Roman" w:eastAsia="仿宋_GB2312" w:cs="仿宋_GB2312"/>
          <w:b w:val="0"/>
          <w:bCs w:val="0"/>
          <w:color w:val="auto"/>
          <w:sz w:val="32"/>
          <w:szCs w:val="32"/>
          <w:lang w:val="en-US" w:eastAsia="zh-CN"/>
        </w:rPr>
        <w:t>便民服务设施</w:t>
      </w:r>
      <w:r>
        <w:rPr>
          <w:rFonts w:hint="eastAsia" w:eastAsia="仿宋_GB2312" w:cs="仿宋_GB2312"/>
          <w:b w:val="0"/>
          <w:bCs w:val="0"/>
          <w:color w:val="auto"/>
          <w:sz w:val="32"/>
          <w:szCs w:val="32"/>
          <w:lang w:val="en-US" w:eastAsia="zh-CN"/>
        </w:rPr>
        <w:t>等</w:t>
      </w:r>
      <w:r>
        <w:rPr>
          <w:rFonts w:hint="eastAsia" w:ascii="Times New Roman" w:hAnsi="Times New Roman" w:eastAsia="仿宋_GB2312" w:cs="仿宋_GB2312"/>
          <w:b w:val="0"/>
          <w:bCs w:val="0"/>
          <w:color w:val="auto"/>
          <w:sz w:val="32"/>
          <w:szCs w:val="32"/>
          <w:lang w:val="en-US" w:eastAsia="zh-CN"/>
        </w:rPr>
        <w:t>。</w:t>
      </w:r>
    </w:p>
    <w:p>
      <w:pPr>
        <w:pStyle w:val="15"/>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firstLine="640" w:firstLineChars="200"/>
        <w:textAlignment w:val="auto"/>
        <w:outlineLvl w:val="9"/>
        <w:rPr>
          <w:rFonts w:hint="eastAsia"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lang w:val="en-US" w:eastAsia="zh-CN" w:bidi="ar-SA"/>
        </w:rPr>
        <w:t>五、投资规模</w:t>
      </w:r>
      <w:r>
        <w:rPr>
          <w:rFonts w:hint="eastAsia" w:ascii="Times New Roman" w:hAnsi="Times New Roman" w:eastAsia="仿宋_GB2312" w:cs="仿宋_GB2312"/>
          <w:b w:val="0"/>
          <w:bCs w:val="0"/>
          <w:color w:val="auto"/>
          <w:sz w:val="32"/>
          <w:szCs w:val="32"/>
          <w:lang w:val="en-US" w:eastAsia="zh-CN"/>
        </w:rPr>
        <w:t>及资金来源：</w:t>
      </w:r>
      <w:r>
        <w:rPr>
          <w:rFonts w:hint="eastAsia" w:ascii="Times New Roman" w:hAnsi="Times New Roman" w:eastAsia="仿宋_GB2312" w:cs="仿宋_GB2312"/>
          <w:color w:val="auto"/>
          <w:sz w:val="32"/>
          <w:szCs w:val="32"/>
          <w:lang w:val="en-US" w:eastAsia="zh-CN"/>
        </w:rPr>
        <w:t>项目总投资</w:t>
      </w:r>
      <w:r>
        <w:rPr>
          <w:rFonts w:hint="eastAsia" w:eastAsia="仿宋_GB2312" w:cs="仿宋_GB2312"/>
          <w:color w:val="auto"/>
          <w:sz w:val="32"/>
          <w:szCs w:val="32"/>
          <w:lang w:val="en-US" w:eastAsia="zh-CN"/>
        </w:rPr>
        <w:t>概</w:t>
      </w:r>
      <w:r>
        <w:rPr>
          <w:rFonts w:hint="eastAsia" w:ascii="Times New Roman" w:hAnsi="Times New Roman" w:eastAsia="仿宋_GB2312" w:cs="仿宋_GB2312"/>
          <w:color w:val="auto"/>
          <w:sz w:val="32"/>
          <w:szCs w:val="32"/>
          <w:lang w:val="en-US" w:eastAsia="zh-CN"/>
        </w:rPr>
        <w:t>算为</w:t>
      </w:r>
      <w:r>
        <w:rPr>
          <w:rFonts w:hint="eastAsia" w:eastAsia="仿宋_GB2312" w:cs="仿宋_GB2312"/>
          <w:color w:val="auto"/>
          <w:spacing w:val="-1"/>
          <w:sz w:val="32"/>
          <w:szCs w:val="32"/>
          <w:lang w:val="en-US" w:eastAsia="zh-CN"/>
        </w:rPr>
        <w:t>802.32</w:t>
      </w:r>
      <w:r>
        <w:rPr>
          <w:rFonts w:hint="eastAsia" w:ascii="Times New Roman" w:hAnsi="Times New Roman" w:eastAsia="仿宋_GB2312" w:cs="仿宋_GB2312"/>
          <w:color w:val="auto"/>
          <w:sz w:val="32"/>
          <w:szCs w:val="32"/>
          <w:lang w:val="en-US" w:eastAsia="zh-CN"/>
        </w:rPr>
        <w:t>万元，其中工程费用</w:t>
      </w:r>
      <w:r>
        <w:rPr>
          <w:rFonts w:hint="eastAsia" w:eastAsia="仿宋_GB2312" w:cs="仿宋_GB2312"/>
          <w:color w:val="auto"/>
          <w:sz w:val="32"/>
          <w:szCs w:val="32"/>
          <w:lang w:val="en-US" w:eastAsia="zh-CN"/>
        </w:rPr>
        <w:t>652.04</w:t>
      </w:r>
      <w:r>
        <w:rPr>
          <w:rFonts w:hint="eastAsia" w:ascii="Times New Roman" w:hAnsi="Times New Roman" w:eastAsia="仿宋_GB2312" w:cs="仿宋_GB2312"/>
          <w:color w:val="auto"/>
          <w:sz w:val="32"/>
          <w:szCs w:val="32"/>
          <w:lang w:val="en-US" w:eastAsia="zh-CN"/>
        </w:rPr>
        <w:t>万元，工程建设其他费用</w:t>
      </w:r>
      <w:r>
        <w:rPr>
          <w:rFonts w:hint="eastAsia" w:ascii="Times New Roman" w:hAnsi="Times New Roman" w:eastAsia="仿宋_GB2312" w:cs="仿宋_GB2312"/>
          <w:color w:val="auto"/>
          <w:spacing w:val="-1"/>
          <w:sz w:val="32"/>
          <w:szCs w:val="32"/>
          <w:lang w:val="en-US" w:eastAsia="zh-CN"/>
        </w:rPr>
        <w:t>为9</w:t>
      </w:r>
      <w:r>
        <w:rPr>
          <w:rFonts w:hint="eastAsia" w:eastAsia="仿宋_GB2312" w:cs="仿宋_GB2312"/>
          <w:color w:val="auto"/>
          <w:spacing w:val="-1"/>
          <w:sz w:val="32"/>
          <w:szCs w:val="32"/>
          <w:lang w:val="en-US" w:eastAsia="zh-CN"/>
        </w:rPr>
        <w:t>0.85</w:t>
      </w:r>
      <w:r>
        <w:rPr>
          <w:rFonts w:hint="eastAsia" w:ascii="Times New Roman" w:hAnsi="Times New Roman" w:eastAsia="仿宋_GB2312" w:cs="仿宋_GB2312"/>
          <w:color w:val="auto"/>
          <w:sz w:val="32"/>
          <w:szCs w:val="32"/>
          <w:lang w:val="en-US" w:eastAsia="zh-CN"/>
        </w:rPr>
        <w:t>万元，基本预备费</w:t>
      </w:r>
      <w:r>
        <w:rPr>
          <w:rFonts w:hint="eastAsia" w:eastAsia="仿宋_GB2312" w:cs="仿宋_GB2312"/>
          <w:color w:val="auto"/>
          <w:sz w:val="32"/>
          <w:szCs w:val="32"/>
          <w:lang w:val="en-US" w:eastAsia="zh-CN"/>
        </w:rPr>
        <w:t>59.43</w:t>
      </w:r>
      <w:r>
        <w:rPr>
          <w:rFonts w:hint="eastAsia" w:ascii="Times New Roman" w:hAnsi="Times New Roman" w:eastAsia="仿宋_GB2312" w:cs="仿宋_GB2312"/>
          <w:color w:val="auto"/>
          <w:sz w:val="32"/>
          <w:szCs w:val="32"/>
          <w:lang w:val="en-US" w:eastAsia="zh-CN"/>
        </w:rPr>
        <w:t>万元。</w:t>
      </w:r>
      <w:r>
        <w:rPr>
          <w:rFonts w:hint="eastAsia" w:ascii="Times New Roman" w:hAnsi="Times New Roman" w:eastAsia="仿宋_GB2312" w:cs="仿宋_GB2312"/>
          <w:color w:val="auto"/>
          <w:sz w:val="32"/>
          <w:szCs w:val="32"/>
          <w:highlight w:val="none"/>
          <w:lang w:val="en-US" w:eastAsia="zh-CN"/>
        </w:rPr>
        <w:t>资金来源为申请中央预算内投资和城区财政资金。</w:t>
      </w:r>
      <w:r>
        <w:rPr>
          <w:rFonts w:hint="eastAsia" w:ascii="Times New Roman" w:hAnsi="Times New Roman" w:eastAsia="仿宋_GB2312" w:cs="仿宋_GB2312"/>
          <w:color w:val="auto"/>
          <w:sz w:val="32"/>
          <w:szCs w:val="32"/>
          <w:lang w:eastAsia="zh-CN"/>
        </w:rPr>
        <w:t>以上费用</w:t>
      </w:r>
      <w:r>
        <w:rPr>
          <w:rFonts w:hint="eastAsia" w:ascii="Times New Roman" w:hAnsi="Times New Roman" w:eastAsia="仿宋_GB2312" w:cs="仿宋_GB2312"/>
          <w:color w:val="auto"/>
          <w:sz w:val="32"/>
          <w:szCs w:val="32"/>
          <w:lang w:val="en-US" w:eastAsia="zh-CN"/>
        </w:rPr>
        <w:t>以</w:t>
      </w:r>
      <w:r>
        <w:rPr>
          <w:rFonts w:hint="eastAsia" w:ascii="Times New Roman" w:hAnsi="Times New Roman" w:eastAsia="仿宋_GB2312" w:cs="仿宋_GB2312"/>
          <w:color w:val="auto"/>
          <w:sz w:val="32"/>
          <w:szCs w:val="32"/>
          <w:lang w:eastAsia="zh-CN"/>
        </w:rPr>
        <w:t>结算审核部门的最终结算为准。</w:t>
      </w:r>
    </w:p>
    <w:p>
      <w:pPr>
        <w:keepNext w:val="0"/>
        <w:keepLines w:val="0"/>
        <w:pageBreakBefore w:val="0"/>
        <w:widowControl w:val="0"/>
        <w:numPr>
          <w:ilvl w:val="0"/>
          <w:numId w:val="0"/>
        </w:numPr>
        <w:kinsoku/>
        <w:wordWrap/>
        <w:overflowPunct/>
        <w:topLinePunct w:val="0"/>
        <w:autoSpaceDE/>
        <w:autoSpaceDN/>
        <w:bidi w:val="0"/>
        <w:adjustRightInd w:val="0"/>
        <w:snapToGrid/>
        <w:spacing w:line="540" w:lineRule="exact"/>
        <w:ind w:left="0" w:leftChars="0" w:right="0" w:firstLine="640" w:firstLineChars="200"/>
        <w:jc w:val="both"/>
        <w:textAlignment w:val="baseline"/>
        <w:outlineLvl w:val="9"/>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highlight w:val="none"/>
          <w:lang w:val="en-US" w:eastAsia="zh-CN"/>
        </w:rPr>
        <w:t>六、</w:t>
      </w:r>
      <w:r>
        <w:rPr>
          <w:rFonts w:hint="eastAsia" w:ascii="Times New Roman" w:hAnsi="Times New Roman" w:eastAsia="仿宋_GB2312" w:cs="仿宋_GB2312"/>
          <w:color w:val="auto"/>
          <w:sz w:val="32"/>
          <w:szCs w:val="32"/>
          <w:lang w:val="en-US" w:eastAsia="zh-CN"/>
        </w:rPr>
        <w:t>接文后，请严格按照基本建设程序办理相关建设事项，严格控制项目建设标准、建设规模、概算等控制性指标，不得随意变更和突破。</w:t>
      </w: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val="0"/>
        <w:snapToGrid/>
        <w:spacing w:line="540" w:lineRule="exact"/>
        <w:ind w:left="0" w:leftChars="0" w:right="0" w:firstLine="640" w:firstLineChars="200"/>
        <w:jc w:val="both"/>
        <w:textAlignment w:val="baseline"/>
        <w:outlineLvl w:val="9"/>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每月5日前通过广西投资项目在线并联审批监管平台完成项目进展信息填报工作，直至项目实施完毕为止。</w:t>
      </w:r>
    </w:p>
    <w:p>
      <w:pPr>
        <w:keepNext w:val="0"/>
        <w:keepLines w:val="0"/>
        <w:pageBreakBefore w:val="0"/>
        <w:widowControl w:val="0"/>
        <w:kinsoku/>
        <w:wordWrap/>
        <w:overflowPunct/>
        <w:topLinePunct w:val="0"/>
        <w:autoSpaceDE/>
        <w:autoSpaceDN/>
        <w:bidi w:val="0"/>
        <w:adjustRightInd w:val="0"/>
        <w:snapToGrid/>
        <w:spacing w:line="540" w:lineRule="exact"/>
        <w:textAlignment w:val="baseline"/>
        <w:rPr>
          <w:rFonts w:hint="eastAsia" w:ascii="Times New Roman" w:hAnsi="Times New Roman" w:eastAsia="仿宋_GB2312" w:cs="仿宋_GB2312"/>
          <w:color w:val="auto"/>
          <w:sz w:val="32"/>
          <w:szCs w:val="32"/>
          <w:highlight w:val="none"/>
          <w:lang w:val="en-US" w:eastAsia="zh-CN"/>
        </w:rPr>
      </w:pPr>
    </w:p>
    <w:p>
      <w:pPr>
        <w:pStyle w:val="9"/>
        <w:keepNext w:val="0"/>
        <w:keepLines w:val="0"/>
        <w:pageBreakBefore w:val="0"/>
        <w:widowControl w:val="0"/>
        <w:kinsoku/>
        <w:wordWrap/>
        <w:overflowPunct/>
        <w:topLinePunct w:val="0"/>
        <w:autoSpaceDE/>
        <w:autoSpaceDN/>
        <w:bidi w:val="0"/>
        <w:adjustRightInd w:val="0"/>
        <w:snapToGrid/>
        <w:spacing w:after="0" w:line="540" w:lineRule="exact"/>
        <w:ind w:left="0"/>
        <w:textAlignment w:val="auto"/>
        <w:outlineLvl w:val="9"/>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附件：</w:t>
      </w:r>
      <w:r>
        <w:rPr>
          <w:rFonts w:hint="eastAsia" w:ascii="Times New Roman" w:hAnsi="Times New Roman" w:eastAsia="仿宋_GB2312" w:cs="方正小标宋简体"/>
          <w:sz w:val="32"/>
          <w:szCs w:val="44"/>
        </w:rPr>
        <w:t>2024年城中区老旧小区配套基础设施改造工程（</w:t>
      </w:r>
      <w:r>
        <w:rPr>
          <w:rFonts w:hint="eastAsia" w:ascii="Times New Roman" w:hAnsi="Times New Roman" w:eastAsia="仿宋_GB2312" w:cs="方正小标宋简体"/>
          <w:sz w:val="32"/>
          <w:szCs w:val="44"/>
          <w:lang w:val="en-US" w:eastAsia="zh-CN"/>
        </w:rPr>
        <w:t>二</w:t>
      </w:r>
      <w:r>
        <w:rPr>
          <w:rFonts w:hint="eastAsia" w:ascii="Times New Roman" w:hAnsi="Times New Roman" w:eastAsia="仿宋_GB2312" w:cs="方正小标宋简体"/>
          <w:sz w:val="32"/>
          <w:szCs w:val="44"/>
        </w:rPr>
        <w:t>期）</w:t>
      </w:r>
      <w:r>
        <w:rPr>
          <w:rFonts w:hint="eastAsia" w:ascii="Times New Roman" w:hAnsi="Times New Roman" w:eastAsia="仿宋_GB2312" w:cs="仿宋_GB2312"/>
          <w:bCs/>
          <w:sz w:val="32"/>
          <w:szCs w:val="32"/>
          <w:highlight w:val="none"/>
          <w:lang w:val="en-US" w:eastAsia="zh-CN"/>
        </w:rPr>
        <w:t>总投资</w:t>
      </w:r>
      <w:r>
        <w:rPr>
          <w:rFonts w:hint="eastAsia" w:ascii="Times New Roman" w:hAnsi="Times New Roman" w:eastAsia="仿宋_GB2312" w:cs="仿宋_GB2312"/>
          <w:color w:val="auto"/>
          <w:sz w:val="32"/>
          <w:szCs w:val="32"/>
        </w:rPr>
        <w:t>概算表</w:t>
      </w:r>
    </w:p>
    <w:p>
      <w:pPr>
        <w:pStyle w:val="6"/>
        <w:keepNext w:val="0"/>
        <w:keepLines w:val="0"/>
        <w:pageBreakBefore w:val="0"/>
        <w:widowControl w:val="0"/>
        <w:kinsoku/>
        <w:wordWrap/>
        <w:overflowPunct/>
        <w:topLinePunct w:val="0"/>
        <w:bidi w:val="0"/>
        <w:snapToGrid/>
        <w:spacing w:line="540" w:lineRule="exact"/>
        <w:rPr>
          <w:rFonts w:hint="eastAsia" w:ascii="Times New Roman" w:hAnsi="Times New Roman" w:eastAsia="仿宋_GB2312" w:cs="仿宋_GB2312"/>
          <w:color w:val="auto"/>
          <w:sz w:val="32"/>
          <w:szCs w:val="32"/>
          <w:highlight w:val="none"/>
          <w:lang w:val="en-US" w:eastAsia="zh-CN"/>
        </w:rPr>
      </w:pPr>
    </w:p>
    <w:p>
      <w:pPr>
        <w:pStyle w:val="6"/>
        <w:keepNext w:val="0"/>
        <w:keepLines w:val="0"/>
        <w:pageBreakBefore w:val="0"/>
        <w:widowControl w:val="0"/>
        <w:kinsoku/>
        <w:wordWrap/>
        <w:overflowPunct/>
        <w:topLinePunct w:val="0"/>
        <w:bidi w:val="0"/>
        <w:snapToGrid/>
        <w:spacing w:line="540" w:lineRule="exact"/>
        <w:rPr>
          <w:rFonts w:hint="eastAsia" w:ascii="Times New Roman" w:hAnsi="Times New Roman" w:eastAsia="仿宋_GB2312" w:cs="仿宋_GB2312"/>
          <w:color w:val="auto"/>
          <w:sz w:val="32"/>
          <w:szCs w:val="32"/>
          <w:highlight w:val="none"/>
          <w:lang w:val="en-US" w:eastAsia="zh-CN"/>
        </w:rPr>
      </w:pPr>
    </w:p>
    <w:p>
      <w:pPr>
        <w:pStyle w:val="9"/>
        <w:keepNext w:val="0"/>
        <w:keepLines w:val="0"/>
        <w:pageBreakBefore w:val="0"/>
        <w:widowControl w:val="0"/>
        <w:numPr>
          <w:ilvl w:val="0"/>
          <w:numId w:val="0"/>
        </w:numPr>
        <w:kinsoku/>
        <w:wordWrap/>
        <w:overflowPunct/>
        <w:topLinePunct w:val="0"/>
        <w:autoSpaceDE/>
        <w:autoSpaceDN/>
        <w:bidi w:val="0"/>
        <w:adjustRightInd w:val="0"/>
        <w:snapToGrid/>
        <w:spacing w:after="0" w:line="540" w:lineRule="exact"/>
        <w:ind w:left="0" w:leftChars="0" w:right="0"/>
        <w:textAlignment w:val="baseline"/>
        <w:outlineLvl w:val="9"/>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 xml:space="preserve">                          柳州市城中区发展和改革局        </w:t>
      </w:r>
    </w:p>
    <w:p>
      <w:pPr>
        <w:keepNext w:val="0"/>
        <w:keepLines w:val="0"/>
        <w:pageBreakBefore w:val="0"/>
        <w:widowControl w:val="0"/>
        <w:kinsoku/>
        <w:wordWrap/>
        <w:overflowPunct/>
        <w:topLinePunct w:val="0"/>
        <w:autoSpaceDE/>
        <w:autoSpaceDN/>
        <w:bidi w:val="0"/>
        <w:adjustRightInd w:val="0"/>
        <w:snapToGrid/>
        <w:spacing w:line="540" w:lineRule="exact"/>
        <w:ind w:left="0" w:leftChars="0" w:right="0"/>
        <w:textAlignment w:val="baseline"/>
        <w:outlineLvl w:val="9"/>
        <w:rPr>
          <w:rFonts w:hint="eastAsia"/>
          <w:color w:val="auto"/>
          <w:sz w:val="32"/>
          <w:szCs w:val="32"/>
          <w:lang w:eastAsia="zh-CN"/>
        </w:rPr>
      </w:pPr>
      <w:r>
        <w:rPr>
          <w:rFonts w:hint="eastAsia" w:ascii="Times New Roman" w:hAnsi="Times New Roman" w:eastAsia="仿宋_GB2312" w:cs="仿宋_GB2312"/>
          <w:color w:val="auto"/>
          <w:sz w:val="32"/>
          <w:szCs w:val="32"/>
          <w:highlight w:val="none"/>
          <w:lang w:val="en-US" w:eastAsia="zh-CN"/>
        </w:rPr>
        <w:t xml:space="preserve">                               </w:t>
      </w:r>
      <w:r>
        <w:rPr>
          <w:rFonts w:hint="eastAsia" w:ascii="Times New Roman" w:hAnsi="Times New Roman" w:eastAsia="仿宋_GB2312" w:cs="仿宋_GB2312"/>
          <w:color w:val="auto"/>
          <w:sz w:val="32"/>
          <w:szCs w:val="32"/>
          <w:highlight w:val="none"/>
        </w:rPr>
        <w:t>20</w:t>
      </w:r>
      <w:r>
        <w:rPr>
          <w:rFonts w:hint="eastAsia" w:ascii="Times New Roman" w:hAnsi="Times New Roman" w:eastAsia="仿宋_GB2312" w:cs="仿宋_GB2312"/>
          <w:color w:val="auto"/>
          <w:sz w:val="32"/>
          <w:szCs w:val="32"/>
          <w:highlight w:val="none"/>
          <w:lang w:val="en-US" w:eastAsia="zh-CN"/>
        </w:rPr>
        <w:t>2</w:t>
      </w:r>
      <w:r>
        <w:rPr>
          <w:rFonts w:hint="eastAsia" w:eastAsia="仿宋_GB2312" w:cs="仿宋_GB2312"/>
          <w:color w:val="auto"/>
          <w:sz w:val="32"/>
          <w:szCs w:val="32"/>
          <w:highlight w:val="none"/>
          <w:lang w:val="en-US" w:eastAsia="zh-CN"/>
        </w:rPr>
        <w:t>4</w:t>
      </w:r>
      <w:r>
        <w:rPr>
          <w:rFonts w:hint="eastAsia" w:ascii="Times New Roman" w:hAnsi="Times New Roman" w:eastAsia="仿宋_GB2312" w:cs="仿宋_GB2312"/>
          <w:color w:val="auto"/>
          <w:sz w:val="32"/>
          <w:szCs w:val="32"/>
          <w:highlight w:val="none"/>
          <w:lang w:val="en-US" w:eastAsia="zh-CN"/>
        </w:rPr>
        <w:t>年</w:t>
      </w:r>
      <w:r>
        <w:rPr>
          <w:rFonts w:hint="eastAsia" w:eastAsia="仿宋_GB2312" w:cs="仿宋_GB2312"/>
          <w:color w:val="auto"/>
          <w:sz w:val="32"/>
          <w:szCs w:val="32"/>
          <w:highlight w:val="none"/>
          <w:lang w:val="en-US" w:eastAsia="zh-CN"/>
        </w:rPr>
        <w:t>9</w:t>
      </w:r>
      <w:r>
        <w:rPr>
          <w:rFonts w:hint="eastAsia" w:ascii="Times New Roman" w:hAnsi="Times New Roman" w:eastAsia="仿宋_GB2312" w:cs="仿宋_GB2312"/>
          <w:color w:val="auto"/>
          <w:sz w:val="32"/>
          <w:szCs w:val="32"/>
          <w:highlight w:val="none"/>
        </w:rPr>
        <w:t>月</w:t>
      </w:r>
      <w:r>
        <w:rPr>
          <w:rFonts w:hint="eastAsia" w:eastAsia="仿宋_GB2312" w:cs="仿宋_GB2312"/>
          <w:color w:val="auto"/>
          <w:sz w:val="32"/>
          <w:szCs w:val="32"/>
          <w:highlight w:val="none"/>
          <w:lang w:val="en-US" w:eastAsia="zh-CN"/>
        </w:rPr>
        <w:t>26</w:t>
      </w:r>
      <w:r>
        <w:rPr>
          <w:rFonts w:hint="eastAsia" w:ascii="Times New Roman" w:hAnsi="Times New Roman" w:eastAsia="仿宋_GB2312" w:cs="仿宋_GB2312"/>
          <w:color w:val="auto"/>
          <w:sz w:val="32"/>
          <w:szCs w:val="32"/>
          <w:highlight w:val="none"/>
          <w:lang w:val="en-US" w:eastAsia="zh-CN"/>
        </w:rPr>
        <w:t>日</w:t>
      </w:r>
    </w:p>
    <w:p>
      <w:pPr>
        <w:keepNext w:val="0"/>
        <w:keepLines w:val="0"/>
        <w:pageBreakBefore w:val="0"/>
        <w:overflowPunct/>
        <w:topLinePunct w:val="0"/>
        <w:bidi w:val="0"/>
        <w:spacing w:line="540" w:lineRule="exact"/>
        <w:rPr>
          <w:rFonts w:hint="eastAsia"/>
          <w:lang w:eastAsia="zh-CN"/>
        </w:rPr>
      </w:pPr>
    </w:p>
    <w:p>
      <w:pPr>
        <w:pStyle w:val="2"/>
        <w:rPr>
          <w:rFonts w:hint="eastAsia"/>
          <w:lang w:eastAsia="zh-CN"/>
        </w:rPr>
      </w:pPr>
    </w:p>
    <w:p>
      <w:pPr>
        <w:pStyle w:val="10"/>
        <w:keepNext w:val="0"/>
        <w:keepLines w:val="0"/>
        <w:pageBreakBefore w:val="0"/>
        <w:widowControl w:val="0"/>
        <w:kinsoku/>
        <w:wordWrap/>
        <w:overflowPunct/>
        <w:topLinePunct w:val="0"/>
        <w:bidi w:val="0"/>
        <w:snapToGrid/>
        <w:spacing w:after="0" w:line="540" w:lineRule="exact"/>
        <w:ind w:left="0" w:leftChars="0" w:firstLine="640" w:firstLineChars="200"/>
        <w:rPr>
          <w:rFonts w:hint="eastAsia" w:eastAsia="楷体_GB2312" w:cs="Times New Roman"/>
          <w:b/>
          <w:color w:val="auto"/>
          <w:sz w:val="32"/>
          <w:szCs w:val="32"/>
          <w:highlight w:val="none"/>
          <w:u w:val="single"/>
          <w:lang w:val="en-US" w:eastAsia="zh-CN"/>
        </w:rPr>
      </w:pPr>
      <w:r>
        <w:rPr>
          <w:rFonts w:hint="eastAsia" w:ascii="Times New Roman" w:hAnsi="Times New Roman" w:eastAsia="仿宋_GB2312" w:cs="仿宋_GB2312"/>
          <w:sz w:val="32"/>
          <w:szCs w:val="32"/>
          <w:lang w:eastAsia="zh-CN"/>
        </w:rPr>
        <w:t>（此件公开发布）</w:t>
      </w:r>
    </w:p>
    <w:p>
      <w:pPr>
        <w:keepNext w:val="0"/>
        <w:keepLines w:val="0"/>
        <w:pageBreakBefore w:val="0"/>
        <w:widowControl w:val="0"/>
        <w:kinsoku/>
        <w:wordWrap/>
        <w:overflowPunct/>
        <w:topLinePunct w:val="0"/>
        <w:autoSpaceDE/>
        <w:autoSpaceDN/>
        <w:bidi w:val="0"/>
        <w:adjustRightInd w:val="0"/>
        <w:snapToGrid/>
        <w:spacing w:line="500" w:lineRule="exact"/>
        <w:ind w:left="1285" w:hanging="1285" w:hangingChars="400"/>
        <w:textAlignment w:val="baseline"/>
        <w:rPr>
          <w:rFonts w:hint="default" w:ascii="Times New Roman" w:hAnsi="Times New Roman" w:eastAsia="楷体_GB2312" w:cs="Times New Roman"/>
          <w:b/>
          <w:color w:val="auto"/>
          <w:sz w:val="32"/>
          <w:szCs w:val="32"/>
          <w:highlight w:val="none"/>
          <w:u w:val="single"/>
        </w:rPr>
      </w:pPr>
      <w:r>
        <w:rPr>
          <w:rFonts w:hint="eastAsia" w:eastAsia="楷体_GB2312" w:cs="Times New Roman"/>
          <w:b/>
          <w:color w:val="auto"/>
          <w:sz w:val="32"/>
          <w:szCs w:val="32"/>
          <w:highlight w:val="none"/>
          <w:u w:val="single"/>
          <w:lang w:val="en-US" w:eastAsia="zh-CN"/>
        </w:rPr>
        <w:t xml:space="preserve">                    </w:t>
      </w:r>
      <w:r>
        <w:rPr>
          <w:rFonts w:hint="default" w:ascii="Times New Roman" w:hAnsi="Times New Roman" w:eastAsia="楷体_GB2312" w:cs="Times New Roman"/>
          <w:b/>
          <w:color w:val="auto"/>
          <w:sz w:val="32"/>
          <w:szCs w:val="32"/>
          <w:highlight w:val="none"/>
          <w:u w:val="single"/>
        </w:rPr>
        <w:t xml:space="preserve">                             </w:t>
      </w:r>
      <w:r>
        <w:rPr>
          <w:rFonts w:hint="eastAsia" w:eastAsia="楷体_GB2312" w:cs="Times New Roman"/>
          <w:b/>
          <w:color w:val="auto"/>
          <w:sz w:val="32"/>
          <w:szCs w:val="32"/>
          <w:highlight w:val="none"/>
          <w:u w:val="single"/>
          <w:lang w:val="en-US" w:eastAsia="zh-CN"/>
        </w:rPr>
        <w:t xml:space="preserve">     </w:t>
      </w:r>
      <w:r>
        <w:rPr>
          <w:rFonts w:hint="default" w:ascii="Times New Roman" w:hAnsi="Times New Roman" w:eastAsia="楷体_GB2312" w:cs="Times New Roman"/>
          <w:b/>
          <w:color w:val="auto"/>
          <w:sz w:val="32"/>
          <w:szCs w:val="32"/>
          <w:highlight w:val="none"/>
          <w:u w:val="single"/>
          <w:lang w:val="en-US" w:eastAsia="zh-CN"/>
        </w:rPr>
        <w:t xml:space="preserve"> </w:t>
      </w:r>
      <w:r>
        <w:rPr>
          <w:rFonts w:hint="default" w:ascii="Times New Roman" w:hAnsi="Times New Roman" w:eastAsia="楷体_GB2312" w:cs="Times New Roman"/>
          <w:b/>
          <w:color w:val="auto"/>
          <w:sz w:val="32"/>
          <w:szCs w:val="32"/>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spacing w:line="500" w:lineRule="exact"/>
        <w:ind w:firstLine="520" w:firstLineChars="200"/>
        <w:textAlignment w:val="baseline"/>
        <w:rPr>
          <w:rFonts w:hint="eastAsia" w:ascii="仿宋" w:hAnsi="仿宋" w:eastAsia="仿宋" w:cs="仿宋"/>
          <w:color w:val="auto"/>
          <w:spacing w:val="-10"/>
          <w:sz w:val="28"/>
          <w:szCs w:val="28"/>
          <w:highlight w:val="none"/>
          <w:lang w:val="en-US" w:eastAsia="zh-CN"/>
        </w:rPr>
      </w:pPr>
      <w:r>
        <w:rPr>
          <w:rFonts w:hint="eastAsia" w:ascii="仿宋" w:hAnsi="仿宋" w:eastAsia="仿宋" w:cs="仿宋"/>
          <w:color w:val="auto"/>
          <w:spacing w:val="-10"/>
          <w:sz w:val="28"/>
          <w:szCs w:val="28"/>
          <w:highlight w:val="none"/>
          <w:lang w:eastAsia="zh-CN"/>
        </w:rPr>
        <w:t>抄送：</w:t>
      </w:r>
      <w:r>
        <w:rPr>
          <w:rFonts w:hint="eastAsia" w:ascii="仿宋" w:hAnsi="仿宋" w:eastAsia="仿宋" w:cs="仿宋"/>
          <w:color w:val="auto"/>
          <w:spacing w:val="-10"/>
          <w:sz w:val="28"/>
          <w:szCs w:val="28"/>
          <w:highlight w:val="none"/>
          <w:lang w:val="en-US" w:eastAsia="zh-CN"/>
        </w:rPr>
        <w:t>城中区政府办，</w:t>
      </w:r>
      <w:r>
        <w:rPr>
          <w:rFonts w:hint="eastAsia" w:ascii="仿宋" w:hAnsi="仿宋" w:eastAsia="仿宋" w:cs="仿宋"/>
          <w:color w:val="auto"/>
          <w:spacing w:val="-10"/>
          <w:sz w:val="28"/>
          <w:szCs w:val="28"/>
          <w:highlight w:val="none"/>
          <w:lang w:eastAsia="zh-CN"/>
        </w:rPr>
        <w:t>城中区</w:t>
      </w:r>
      <w:r>
        <w:rPr>
          <w:rFonts w:hint="eastAsia" w:ascii="仿宋" w:hAnsi="仿宋" w:eastAsia="仿宋" w:cs="仿宋"/>
          <w:color w:val="auto"/>
          <w:spacing w:val="-10"/>
          <w:sz w:val="28"/>
          <w:szCs w:val="28"/>
          <w:highlight w:val="none"/>
          <w:lang w:val="en-US" w:eastAsia="zh-CN"/>
        </w:rPr>
        <w:t>住建局，</w:t>
      </w:r>
      <w:r>
        <w:rPr>
          <w:rFonts w:hint="eastAsia" w:ascii="仿宋" w:hAnsi="仿宋" w:eastAsia="仿宋" w:cs="仿宋"/>
          <w:color w:val="auto"/>
          <w:spacing w:val="-10"/>
          <w:sz w:val="28"/>
          <w:szCs w:val="28"/>
          <w:highlight w:val="none"/>
          <w:lang w:eastAsia="zh-CN"/>
        </w:rPr>
        <w:t>城中区财政局，城中区</w:t>
      </w:r>
      <w:r>
        <w:rPr>
          <w:rFonts w:hint="eastAsia" w:ascii="仿宋" w:hAnsi="仿宋" w:eastAsia="仿宋" w:cs="仿宋"/>
          <w:color w:val="auto"/>
          <w:spacing w:val="-10"/>
          <w:sz w:val="28"/>
          <w:szCs w:val="28"/>
          <w:highlight w:val="none"/>
          <w:lang w:val="en-US" w:eastAsia="zh-CN"/>
        </w:rPr>
        <w:t>司法局，</w:t>
      </w:r>
    </w:p>
    <w:p>
      <w:pPr>
        <w:keepNext w:val="0"/>
        <w:keepLines w:val="0"/>
        <w:pageBreakBefore w:val="0"/>
        <w:widowControl w:val="0"/>
        <w:kinsoku/>
        <w:wordWrap/>
        <w:overflowPunct/>
        <w:topLinePunct w:val="0"/>
        <w:autoSpaceDE/>
        <w:autoSpaceDN/>
        <w:bidi w:val="0"/>
        <w:adjustRightInd w:val="0"/>
        <w:snapToGrid/>
        <w:spacing w:line="500" w:lineRule="exact"/>
        <w:ind w:firstLine="1300" w:firstLineChars="500"/>
        <w:textAlignment w:val="baseline"/>
        <w:rPr>
          <w:rFonts w:hint="eastAsia" w:ascii="仿宋" w:hAnsi="仿宋" w:eastAsia="仿宋" w:cs="仿宋"/>
          <w:color w:val="auto"/>
          <w:spacing w:val="-16"/>
          <w:sz w:val="28"/>
          <w:szCs w:val="28"/>
          <w:highlight w:val="none"/>
          <w:lang w:val="en-US" w:eastAsia="zh-CN"/>
        </w:rPr>
      </w:pPr>
      <w:r>
        <w:rPr>
          <w:rFonts w:hint="eastAsia" w:ascii="仿宋" w:hAnsi="仿宋" w:eastAsia="仿宋" w:cs="仿宋"/>
          <w:color w:val="auto"/>
          <w:spacing w:val="-10"/>
          <w:sz w:val="28"/>
          <w:szCs w:val="28"/>
          <w:lang w:val="en-US" w:eastAsia="zh-CN"/>
        </w:rPr>
        <w:t>城中区自然资源局，城中生态环境局。</w:t>
      </w:r>
    </w:p>
    <w:p>
      <w:pPr>
        <w:keepNext w:val="0"/>
        <w:keepLines w:val="0"/>
        <w:pageBreakBefore w:val="0"/>
        <w:widowControl w:val="0"/>
        <w:kinsoku/>
        <w:wordWrap/>
        <w:overflowPunct/>
        <w:topLinePunct w:val="0"/>
        <w:autoSpaceDE/>
        <w:autoSpaceDN/>
        <w:bidi w:val="0"/>
        <w:adjustRightInd w:val="0"/>
        <w:snapToGrid/>
        <w:spacing w:line="500" w:lineRule="exact"/>
        <w:textAlignment w:val="baseline"/>
        <w:rPr>
          <w:rFonts w:hint="eastAsia" w:ascii="仿宋" w:hAnsi="仿宋" w:eastAsia="仿宋" w:cs="仿宋"/>
          <w:color w:val="auto"/>
          <w:spacing w:val="-16"/>
          <w:sz w:val="28"/>
          <w:szCs w:val="28"/>
          <w:highlight w:val="none"/>
          <w:u w:val="single"/>
        </w:rPr>
      </w:pPr>
      <w:r>
        <w:rPr>
          <w:rFonts w:hint="eastAsia" w:ascii="仿宋" w:hAnsi="仿宋" w:eastAsia="仿宋" w:cs="仿宋"/>
          <w:color w:val="auto"/>
          <w:spacing w:val="-16"/>
          <w:sz w:val="28"/>
          <w:szCs w:val="28"/>
          <w:highlight w:val="none"/>
          <w:u w:val="single"/>
        </w:rPr>
        <w:t xml:space="preserve">     本</w:t>
      </w:r>
      <w:r>
        <w:rPr>
          <w:rFonts w:hint="eastAsia" w:ascii="仿宋" w:hAnsi="仿宋" w:eastAsia="仿宋" w:cs="仿宋"/>
          <w:color w:val="auto"/>
          <w:spacing w:val="-16"/>
          <w:sz w:val="28"/>
          <w:szCs w:val="28"/>
          <w:highlight w:val="none"/>
          <w:u w:val="single"/>
          <w:lang w:eastAsia="zh-CN"/>
        </w:rPr>
        <w:t>局</w:t>
      </w:r>
      <w:r>
        <w:rPr>
          <w:rFonts w:hint="eastAsia" w:ascii="仿宋" w:hAnsi="仿宋" w:eastAsia="仿宋" w:cs="仿宋"/>
          <w:color w:val="auto"/>
          <w:spacing w:val="-16"/>
          <w:sz w:val="28"/>
          <w:szCs w:val="28"/>
          <w:highlight w:val="none"/>
          <w:u w:val="single"/>
        </w:rPr>
        <w:t xml:space="preserve">存档。                          </w:t>
      </w:r>
      <w:r>
        <w:rPr>
          <w:rFonts w:hint="eastAsia" w:ascii="仿宋" w:hAnsi="仿宋" w:eastAsia="仿宋" w:cs="仿宋"/>
          <w:color w:val="auto"/>
          <w:spacing w:val="-16"/>
          <w:sz w:val="28"/>
          <w:szCs w:val="28"/>
          <w:highlight w:val="none"/>
          <w:u w:val="single"/>
          <w:lang w:val="en-US" w:eastAsia="zh-CN"/>
        </w:rPr>
        <w:t xml:space="preserve"> </w:t>
      </w:r>
      <w:r>
        <w:rPr>
          <w:rFonts w:hint="eastAsia" w:ascii="仿宋" w:hAnsi="仿宋" w:eastAsia="仿宋" w:cs="仿宋"/>
          <w:color w:val="auto"/>
          <w:spacing w:val="-16"/>
          <w:sz w:val="28"/>
          <w:szCs w:val="28"/>
          <w:highlight w:val="none"/>
          <w:u w:val="single"/>
        </w:rPr>
        <w:t xml:space="preserve">   </w:t>
      </w:r>
      <w:r>
        <w:rPr>
          <w:rFonts w:hint="eastAsia" w:ascii="仿宋" w:hAnsi="仿宋" w:eastAsia="仿宋" w:cs="仿宋"/>
          <w:color w:val="auto"/>
          <w:spacing w:val="-16"/>
          <w:sz w:val="28"/>
          <w:szCs w:val="28"/>
          <w:highlight w:val="none"/>
          <w:u w:val="single"/>
          <w:lang w:val="en-US" w:eastAsia="zh-CN"/>
        </w:rPr>
        <w:t xml:space="preserve">       </w:t>
      </w:r>
      <w:r>
        <w:rPr>
          <w:rFonts w:hint="eastAsia" w:ascii="仿宋" w:hAnsi="仿宋" w:eastAsia="仿宋" w:cs="仿宋"/>
          <w:color w:val="auto"/>
          <w:spacing w:val="-16"/>
          <w:sz w:val="28"/>
          <w:szCs w:val="28"/>
          <w:highlight w:val="none"/>
          <w:u w:val="single"/>
        </w:rPr>
        <w:t xml:space="preserve">                </w:t>
      </w:r>
      <w:r>
        <w:rPr>
          <w:rFonts w:hint="eastAsia" w:ascii="仿宋" w:hAnsi="仿宋" w:eastAsia="仿宋" w:cs="仿宋"/>
          <w:color w:val="auto"/>
          <w:spacing w:val="-16"/>
          <w:sz w:val="28"/>
          <w:szCs w:val="28"/>
          <w:highlight w:val="none"/>
          <w:u w:val="single"/>
          <w:lang w:val="en-US" w:eastAsia="zh-CN"/>
        </w:rPr>
        <w:t xml:space="preserve">                  </w:t>
      </w:r>
      <w:r>
        <w:rPr>
          <w:rFonts w:hint="eastAsia" w:ascii="仿宋" w:hAnsi="仿宋" w:eastAsia="仿宋" w:cs="仿宋"/>
          <w:color w:val="auto"/>
          <w:spacing w:val="-16"/>
          <w:sz w:val="28"/>
          <w:szCs w:val="28"/>
          <w:highlight w:val="none"/>
          <w:u w:val="single"/>
        </w:rPr>
        <w:t xml:space="preserve"> </w:t>
      </w:r>
      <w:r>
        <w:rPr>
          <w:rFonts w:hint="eastAsia" w:ascii="仿宋" w:hAnsi="仿宋" w:eastAsia="仿宋" w:cs="仿宋"/>
          <w:color w:val="auto"/>
          <w:spacing w:val="-16"/>
          <w:sz w:val="28"/>
          <w:szCs w:val="28"/>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spacing w:line="500" w:lineRule="exact"/>
        <w:textAlignment w:val="baseline"/>
        <w:rPr>
          <w:rFonts w:hint="default" w:ascii="黑体" w:hAnsi="黑体" w:eastAsia="黑体"/>
          <w:color w:val="auto"/>
          <w:sz w:val="32"/>
          <w:szCs w:val="32"/>
          <w:highlight w:val="none"/>
          <w:lang w:val="en-US"/>
        </w:rPr>
        <w:sectPr>
          <w:headerReference r:id="rId6" w:type="first"/>
          <w:footerReference r:id="rId8" w:type="first"/>
          <w:headerReference r:id="rId5" w:type="default"/>
          <w:footerReference r:id="rId7" w:type="default"/>
          <w:pgSz w:w="11905" w:h="16837"/>
          <w:pgMar w:top="1417" w:right="1417" w:bottom="1417" w:left="1417" w:header="567" w:footer="340" w:gutter="0"/>
          <w:pgNumType w:fmt="decimal" w:start="1"/>
          <w:cols w:space="720" w:num="1"/>
          <w:titlePg/>
        </w:sectPr>
      </w:pPr>
      <w:r>
        <w:rPr>
          <w:rFonts w:hint="eastAsia" w:ascii="仿宋" w:hAnsi="仿宋" w:eastAsia="仿宋" w:cs="仿宋"/>
          <w:color w:val="auto"/>
          <w:spacing w:val="-16"/>
          <w:sz w:val="28"/>
          <w:szCs w:val="28"/>
          <w:highlight w:val="none"/>
          <w:u w:val="single"/>
        </w:rPr>
        <w:t xml:space="preserve">     </w:t>
      </w:r>
      <w:r>
        <w:rPr>
          <w:rFonts w:hint="eastAsia" w:ascii="仿宋" w:hAnsi="仿宋" w:eastAsia="仿宋" w:cs="仿宋"/>
          <w:color w:val="auto"/>
          <w:sz w:val="28"/>
          <w:szCs w:val="28"/>
          <w:highlight w:val="none"/>
          <w:u w:val="single"/>
        </w:rPr>
        <w:t>柳州市</w:t>
      </w:r>
      <w:r>
        <w:rPr>
          <w:rFonts w:hint="eastAsia" w:ascii="仿宋" w:hAnsi="仿宋" w:eastAsia="仿宋" w:cs="仿宋"/>
          <w:color w:val="auto"/>
          <w:sz w:val="28"/>
          <w:szCs w:val="28"/>
          <w:highlight w:val="none"/>
          <w:u w:val="single"/>
          <w:lang w:eastAsia="zh-CN"/>
        </w:rPr>
        <w:t>城中区</w:t>
      </w:r>
      <w:r>
        <w:rPr>
          <w:rFonts w:hint="eastAsia" w:ascii="仿宋" w:hAnsi="仿宋" w:eastAsia="仿宋" w:cs="仿宋"/>
          <w:color w:val="auto"/>
          <w:sz w:val="28"/>
          <w:szCs w:val="28"/>
          <w:highlight w:val="none"/>
          <w:u w:val="single"/>
        </w:rPr>
        <w:t>发展和改革</w:t>
      </w:r>
      <w:r>
        <w:rPr>
          <w:rFonts w:hint="eastAsia" w:ascii="仿宋" w:hAnsi="仿宋" w:eastAsia="仿宋" w:cs="仿宋"/>
          <w:color w:val="auto"/>
          <w:sz w:val="28"/>
          <w:szCs w:val="28"/>
          <w:highlight w:val="none"/>
          <w:u w:val="single"/>
          <w:lang w:eastAsia="zh-CN"/>
        </w:rPr>
        <w:t>局</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20</w:t>
      </w:r>
      <w:r>
        <w:rPr>
          <w:rFonts w:hint="eastAsia" w:ascii="仿宋" w:hAnsi="仿宋" w:eastAsia="仿宋" w:cs="仿宋"/>
          <w:color w:val="auto"/>
          <w:sz w:val="28"/>
          <w:szCs w:val="28"/>
          <w:highlight w:val="none"/>
          <w:u w:val="single"/>
          <w:lang w:val="en-US" w:eastAsia="zh-CN"/>
        </w:rPr>
        <w:t>24</w:t>
      </w:r>
      <w:r>
        <w:rPr>
          <w:rFonts w:hint="eastAsia" w:ascii="仿宋" w:hAnsi="仿宋" w:eastAsia="仿宋" w:cs="仿宋"/>
          <w:color w:val="auto"/>
          <w:sz w:val="28"/>
          <w:szCs w:val="28"/>
          <w:highlight w:val="none"/>
          <w:u w:val="single"/>
        </w:rPr>
        <w:t>年</w:t>
      </w:r>
      <w:r>
        <w:rPr>
          <w:rFonts w:hint="eastAsia" w:ascii="仿宋" w:hAnsi="仿宋" w:eastAsia="仿宋" w:cs="仿宋"/>
          <w:color w:val="auto"/>
          <w:sz w:val="28"/>
          <w:szCs w:val="28"/>
          <w:highlight w:val="none"/>
          <w:u w:val="single"/>
          <w:lang w:val="en-US" w:eastAsia="zh-CN"/>
        </w:rPr>
        <w:t>9</w:t>
      </w:r>
      <w:r>
        <w:rPr>
          <w:rFonts w:hint="eastAsia" w:ascii="仿宋" w:hAnsi="仿宋" w:eastAsia="仿宋" w:cs="仿宋"/>
          <w:color w:val="auto"/>
          <w:sz w:val="28"/>
          <w:szCs w:val="28"/>
          <w:highlight w:val="none"/>
          <w:u w:val="single"/>
        </w:rPr>
        <w:t>月</w:t>
      </w:r>
      <w:r>
        <w:rPr>
          <w:rFonts w:hint="eastAsia" w:ascii="仿宋" w:hAnsi="仿宋" w:eastAsia="仿宋" w:cs="仿宋"/>
          <w:color w:val="auto"/>
          <w:sz w:val="28"/>
          <w:szCs w:val="28"/>
          <w:highlight w:val="none"/>
          <w:u w:val="single"/>
          <w:lang w:val="en-US" w:eastAsia="zh-CN"/>
        </w:rPr>
        <w:t>26</w:t>
      </w:r>
      <w:r>
        <w:rPr>
          <w:rFonts w:hint="eastAsia" w:ascii="仿宋" w:hAnsi="仿宋" w:eastAsia="仿宋" w:cs="仿宋"/>
          <w:color w:val="auto"/>
          <w:sz w:val="28"/>
          <w:szCs w:val="28"/>
          <w:highlight w:val="none"/>
          <w:u w:val="single"/>
        </w:rPr>
        <w:t>日印</w:t>
      </w:r>
      <w:r>
        <w:rPr>
          <w:rFonts w:hint="eastAsia" w:ascii="仿宋" w:hAnsi="仿宋" w:eastAsia="仿宋" w:cs="仿宋"/>
          <w:color w:val="auto"/>
          <w:sz w:val="28"/>
          <w:szCs w:val="28"/>
          <w:highlight w:val="none"/>
          <w:u w:val="single"/>
          <w:lang w:val="en-US" w:eastAsia="zh-CN"/>
        </w:rPr>
        <w:t xml:space="preserve">发   </w:t>
      </w:r>
    </w:p>
    <w:p>
      <w:pPr>
        <w:keepNext w:val="0"/>
        <w:keepLines w:val="0"/>
        <w:pageBreakBefore w:val="0"/>
        <w:widowControl w:val="0"/>
        <w:kinsoku/>
        <w:wordWrap/>
        <w:overflowPunct/>
        <w:topLinePunct w:val="0"/>
        <w:autoSpaceDE/>
        <w:autoSpaceDN/>
        <w:bidi w:val="0"/>
        <w:adjustRightInd w:val="0"/>
        <w:snapToGrid/>
        <w:spacing w:line="560" w:lineRule="exact"/>
        <w:textAlignment w:val="baseline"/>
        <w:rPr>
          <w:rFonts w:hint="default" w:ascii="Times New Roman" w:hAnsi="Times New Roman" w:cs="Times New Roman"/>
          <w:color w:val="auto"/>
          <w:sz w:val="10"/>
          <w:szCs w:val="10"/>
          <w:highlight w:val="none"/>
        </w:rPr>
      </w:pPr>
    </w:p>
    <w:sectPr>
      <w:headerReference r:id="rId10" w:type="first"/>
      <w:footerReference r:id="rId12" w:type="first"/>
      <w:headerReference r:id="rId9" w:type="default"/>
      <w:footerReference r:id="rId11" w:type="default"/>
      <w:pgSz w:w="11905" w:h="16837"/>
      <w:pgMar w:top="1417" w:right="1134" w:bottom="1134" w:left="1134" w:header="567" w:footer="340" w:gutter="0"/>
      <w:pgNumType w:fmt="decimal"/>
      <w:cols w:space="720" w:num="1"/>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0" w:lineRule="atLeast"/>
      <w:ind w:right="360"/>
      <w:jc w:val="center"/>
    </w:pPr>
    <w:r>
      <w:rPr>
        <w:sz w:val="21"/>
      </w:rPr>
      <w:pict>
        <v:shape id="_x0000_s2074" o:spid="_x0000_s2074" o:spt="202" type="#_x0000_t202" style="position:absolute;left:0pt;margin-top:-39.3pt;height:25.95pt;width:54.95pt;mso-position-horizontal:outside;mso-position-horizontal-relative:margin;z-index:251664384;mso-width-relative:page;mso-height-relative:page;" filled="f" stroked="f" coordsize="21600,21600">
          <v:path/>
          <v:fill on="f" focussize="0,0"/>
          <v:stroke on="f" weight="1.25pt"/>
          <v:imagedata o:title=""/>
          <o:lock v:ext="edit" aspectratio="f"/>
          <v:textbox inset="0mm,0mm,0mm,0mm">
            <w:txbxContent>
              <w:p>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w:r>
    <w:r>
      <w:rPr>
        <w:sz w:val="21"/>
      </w:rPr>
      <w:pict>
        <v:shape id="_x0000_s2075" o:spid="_x0000_s2075" o:spt="202" type="#_x0000_t202" style="position:absolute;left:0pt;margin-left:-8.55pt;margin-top:-24.8pt;height:48.8pt;width:50.75pt;mso-position-horizontal-relative:margin;z-index:251663360;mso-width-relative:page;mso-height-relative:page;" filled="f" stroked="f" coordsize="21600,21600">
          <v:path/>
          <v:fill on="f" focussize="0,0"/>
          <v:stroke on="f" weight="1.25pt"/>
          <v:imagedata o:title=""/>
          <o:lock v:ext="edit" aspectratio="f"/>
          <v:textbox inset="0mm,0mm,0mm,0mm">
            <w:txbxContent>
              <w:p>
                <w:pPr>
                  <w:pStyle w:val="7"/>
                  <w:rPr>
                    <w:rFonts w:hint="eastAsia" w:eastAsia="宋体"/>
                    <w:lang w:val="en-US" w:eastAsia="zh-CN"/>
                  </w:rPr>
                </w:pPr>
              </w:p>
            </w:txbxContent>
          </v:textbox>
        </v:shape>
      </w:pict>
    </w:r>
    <w:r>
      <w:rPr>
        <w:rFonts w:ascii="Times New Roman" w:hAnsi="Times New Roman" w:eastAsia="宋体" w:cs="Times New Roman"/>
        <w:sz w:val="21"/>
        <w:lang w:val="en-US" w:eastAsia="zh-CN" w:bidi="ar-SA"/>
      </w:rPr>
      <w:pict>
        <v:shape id="任意多边形 9" o:spid="_x0000_s2076" style="position:absolute;left:0pt;margin-left:54.65pt;margin-top:783.85pt;height:28.3pt;width:481.85pt;mso-position-horizontal-relative:page;mso-position-vertical-relative:page;z-index:-251655168;mso-width-relative:page;mso-height-relative:page;" fillcolor="#FFFFFF" filled="f" o:preferrelative="t" stroked="f" coordsize="20000,20000" o:allowincell="f" path="m0,0l0,20000,20000,20000,20000,0,0,0e">
          <v:path/>
          <v:fill on="f" color2="#FFFFFF" focussize="0,0"/>
          <v:stroke on="f"/>
          <v:imagedata gain="65536f" blacklevel="0f" gamma="0" o:title=""/>
          <o:lock v:ext="edit" position="f" selection="f" grouping="f" rotation="f" cropping="f" text="f" aspectratio="f"/>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right" w:pos="9637"/>
        <w:tab w:val="clear" w:pos="4153"/>
      </w:tabs>
      <w:rPr>
        <w:rFonts w:hint="eastAsia" w:ascii="宋体" w:hAnsi="宋体" w:eastAsia="宋体" w:cs="宋体"/>
        <w:sz w:val="28"/>
        <w:szCs w:val="28"/>
        <w:lang w:val="en-US"/>
      </w:rPr>
    </w:pPr>
    <w:r>
      <w:rPr>
        <w:sz w:val="18"/>
      </w:rPr>
      <w:pict>
        <v:shape id="_x0000_s2072" o:spid="_x0000_s2072" o:spt="202" type="#_x0000_t202" style="position:absolute;left:0pt;margin-top:-39.3pt;height:25.95pt;width:54.95pt;mso-position-horizontal:outside;mso-position-horizontal-relative:margin;z-index:251665408;mso-width-relative:page;mso-height-relative:page;" filled="f" stroked="f" coordsize="21600,21600">
          <v:path/>
          <v:fill on="f" focussize="0,0"/>
          <v:stroke on="f" weight="1.25pt"/>
          <v:imagedata o:title=""/>
          <o:lock v:ext="edit" aspectratio="f"/>
          <v:textbox inset="0mm,0mm,0mm,0mm">
            <w:txbxContent>
              <w:p>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w:r>
    <w:r>
      <w:rPr>
        <w:rFonts w:hint="eastAsia"/>
        <w:lang w:eastAsia="zh-C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0" w:lineRule="atLeast"/>
      <w:ind w:right="360"/>
      <w:jc w:val="center"/>
    </w:pPr>
    <w:r>
      <w:rPr>
        <w:rFonts w:ascii="Times New Roman" w:hAnsi="Times New Roman" w:eastAsia="宋体" w:cs="Times New Roman"/>
        <w:sz w:val="21"/>
        <w:lang w:val="en-US" w:eastAsia="zh-CN" w:bidi="ar-SA"/>
      </w:rPr>
      <w:pict>
        <v:shape id="_x0000_s2054" o:spid="_x0000_s2054" style="position:absolute;left:0pt;margin-left:56.65pt;margin-top:796.5pt;height:28.3pt;width:481.85pt;mso-position-horizontal-relative:page;mso-position-vertical-relative:page;z-index:-251656192;mso-width-relative:page;mso-height-relative:page;" fillcolor="#FFFFFF" filled="f" o:preferrelative="t" stroked="f" coordsize="20000,20000" o:allowincell="f" path="m0,0l0,20000,20000,20000,20000,0,0,0e">
          <v:path/>
          <v:fill on="f" color2="#FFFFFF" focussize="0,0"/>
          <v:stroke on="f"/>
          <v:imagedata gain="65536f" blacklevel="0f" gamma="0" o:title=""/>
          <o:lock v:ext="edit" position="f" selection="f" grouping="f" rotation="f" cropping="f" text="f" aspectratio="f"/>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w:pict>
        <v:shape id="_x0000_s2063" o:spid="_x0000_s2063" o:spt="202" type="#_x0000_t202" style="position:absolute;left:0pt;margin-left:449.6pt;margin-top:-28.15pt;height:15.4pt;width:50.2pt;mso-position-horizontal-relative:margin;z-index:251662336;mso-width-relative:page;mso-height-relative:page;" filled="f" stroked="f" coordsize="21600,21600">
          <v:path/>
          <v:fill on="f" focussize="0,0"/>
          <v:stroke on="f" weight="1.25pt"/>
          <v:imagedata o:title=""/>
          <o:lock v:ext="edit" aspectratio="f"/>
          <v:textbox inset="0mm,0mm,0mm,0mm">
            <w:txbxContent>
              <w:p>
                <w:pPr>
                  <w:pStyle w:val="7"/>
                </w:pP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0" w:lineRule="atLeast"/>
    </w:pPr>
    <w:r>
      <w:rPr>
        <w:rFonts w:ascii="Times New Roman" w:hAnsi="Times New Roman" w:eastAsia="宋体" w:cs="Times New Roman"/>
        <w:sz w:val="21"/>
        <w:lang w:val="en-US" w:eastAsia="zh-CN" w:bidi="ar-SA"/>
      </w:rPr>
      <w:pict>
        <v:shape id="_x0000_s2073" o:spid="_x0000_s2073" style="position:absolute;left:0pt;margin-left:56.65pt;margin-top:28.3pt;height:28.3pt;width:481.85pt;mso-position-horizontal-relative:page;mso-position-vertical-relative:page;z-index:-251656192;mso-width-relative:page;mso-height-relative:page;" fillcolor="#FFFFFF" filled="f" o:preferrelative="t" stroked="f" coordsize="20000,20000" o:allowincell="f" path="m0,0l0,20000,20000,20000,20000,0,0,0e">
          <v:path/>
          <v:fill on="f" color2="#FFFFFF" focussize="0,0"/>
          <v:stroke on="f"/>
          <v:imagedata gain="65536f" blacklevel="0f" gamma="0" o:title=""/>
          <o:lock v:ext="edit" position="f" selection="f" grouping="f" rotation="f" cropping="f" text="f" aspectratio="f"/>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0" w:lineRule="atLeast"/>
    </w:pPr>
    <w:r>
      <w:rPr>
        <w:rFonts w:ascii="Times New Roman" w:hAnsi="Times New Roman" w:eastAsia="宋体" w:cs="Times New Roman"/>
        <w:sz w:val="21"/>
        <w:lang w:val="en-US" w:eastAsia="zh-CN" w:bidi="ar-SA"/>
      </w:rPr>
      <w:pict>
        <v:shape id="任意多边形 4" o:spid="_x0000_s2050" style="position:absolute;left:0pt;margin-left:56.65pt;margin-top:28.3pt;height:28.3pt;width:481.85pt;mso-position-horizontal-relative:page;mso-position-vertical-relative:page;z-index:-251657216;mso-width-relative:page;mso-height-relative:page;" fillcolor="#FFFFFF" filled="f" o:preferrelative="t" stroked="f" coordsize="20000,20000" o:allowincell="f" path="m0,0l0,20000,20000,20000,20000,0,0,0e">
          <v:path/>
          <v:fill on="f" color2="#FFFFFF" focussize="0,0"/>
          <v:stroke on="f"/>
          <v:imagedata gain="65536f" blacklevel="0f" gamma="0" o:title=""/>
          <o:lock v:ext="edit" position="f" selection="f" grouping="f" rotation="f" cropping="f" text="f" aspectratio="f"/>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rsids>
    <w:rsidRoot w:val="67517F99"/>
    <w:rsid w:val="002C1C1D"/>
    <w:rsid w:val="00DD732F"/>
    <w:rsid w:val="012D1E96"/>
    <w:rsid w:val="036500F8"/>
    <w:rsid w:val="03C561E4"/>
    <w:rsid w:val="051E1FF4"/>
    <w:rsid w:val="07B714CA"/>
    <w:rsid w:val="07DC6674"/>
    <w:rsid w:val="08362F4D"/>
    <w:rsid w:val="0A910858"/>
    <w:rsid w:val="0A9B1F4D"/>
    <w:rsid w:val="0B27504B"/>
    <w:rsid w:val="0C140FAC"/>
    <w:rsid w:val="13D515CD"/>
    <w:rsid w:val="155C643E"/>
    <w:rsid w:val="1560212A"/>
    <w:rsid w:val="156F0D07"/>
    <w:rsid w:val="17746684"/>
    <w:rsid w:val="18CB4268"/>
    <w:rsid w:val="1C233926"/>
    <w:rsid w:val="1C97074E"/>
    <w:rsid w:val="1FC43A2D"/>
    <w:rsid w:val="25A82B55"/>
    <w:rsid w:val="269D47D5"/>
    <w:rsid w:val="27482766"/>
    <w:rsid w:val="28057687"/>
    <w:rsid w:val="28061F94"/>
    <w:rsid w:val="28236631"/>
    <w:rsid w:val="284E569A"/>
    <w:rsid w:val="2A1B5F4E"/>
    <w:rsid w:val="2B0D7846"/>
    <w:rsid w:val="2E18504E"/>
    <w:rsid w:val="2E7168D5"/>
    <w:rsid w:val="31AC6D17"/>
    <w:rsid w:val="31B23A98"/>
    <w:rsid w:val="327174A9"/>
    <w:rsid w:val="33EC3333"/>
    <w:rsid w:val="353869B8"/>
    <w:rsid w:val="37B1036E"/>
    <w:rsid w:val="37D800AA"/>
    <w:rsid w:val="380C1690"/>
    <w:rsid w:val="3A0950A7"/>
    <w:rsid w:val="3A8673A2"/>
    <w:rsid w:val="3AAD2C8A"/>
    <w:rsid w:val="3C13079F"/>
    <w:rsid w:val="3C190114"/>
    <w:rsid w:val="3C5A2AFB"/>
    <w:rsid w:val="3CBE503F"/>
    <w:rsid w:val="3DF7501F"/>
    <w:rsid w:val="3F721126"/>
    <w:rsid w:val="3FF73350"/>
    <w:rsid w:val="40101F5B"/>
    <w:rsid w:val="40AB488F"/>
    <w:rsid w:val="43A44BAD"/>
    <w:rsid w:val="46A63551"/>
    <w:rsid w:val="47426E34"/>
    <w:rsid w:val="47446A78"/>
    <w:rsid w:val="477403A6"/>
    <w:rsid w:val="48ED6699"/>
    <w:rsid w:val="49721A29"/>
    <w:rsid w:val="4AC32269"/>
    <w:rsid w:val="4B2560D5"/>
    <w:rsid w:val="4B520BBC"/>
    <w:rsid w:val="4F223BBB"/>
    <w:rsid w:val="4FE85CE7"/>
    <w:rsid w:val="501A7887"/>
    <w:rsid w:val="508B6C32"/>
    <w:rsid w:val="526E25FD"/>
    <w:rsid w:val="532136E9"/>
    <w:rsid w:val="56D35A71"/>
    <w:rsid w:val="56E2037C"/>
    <w:rsid w:val="5C09435E"/>
    <w:rsid w:val="5CF14DE0"/>
    <w:rsid w:val="5DE612A5"/>
    <w:rsid w:val="5F2C2894"/>
    <w:rsid w:val="5F631169"/>
    <w:rsid w:val="60B2311C"/>
    <w:rsid w:val="60EE10ED"/>
    <w:rsid w:val="62EC3E31"/>
    <w:rsid w:val="63B941AB"/>
    <w:rsid w:val="63F75AD9"/>
    <w:rsid w:val="64002AA2"/>
    <w:rsid w:val="64311286"/>
    <w:rsid w:val="65F94D64"/>
    <w:rsid w:val="66756A5B"/>
    <w:rsid w:val="67517F99"/>
    <w:rsid w:val="690E5ED3"/>
    <w:rsid w:val="69B610FC"/>
    <w:rsid w:val="6A27404E"/>
    <w:rsid w:val="6B297E52"/>
    <w:rsid w:val="6DE024AC"/>
    <w:rsid w:val="6F5F4F9E"/>
    <w:rsid w:val="6FFA2839"/>
    <w:rsid w:val="70FA3967"/>
    <w:rsid w:val="75D93CE6"/>
    <w:rsid w:val="764A63CC"/>
    <w:rsid w:val="773748FC"/>
    <w:rsid w:val="7C5606AD"/>
    <w:rsid w:val="7D6B1EB7"/>
    <w:rsid w:val="7F0A4213"/>
    <w:rsid w:val="7F2618B1"/>
    <w:rsid w:val="7FBF0F7D"/>
    <w:rsid w:val="7FCE624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312" w:lineRule="atLeast"/>
      <w:jc w:val="both"/>
      <w:textAlignment w:val="baseline"/>
    </w:pPr>
    <w:rPr>
      <w:rFonts w:ascii="Times New Roman" w:hAnsi="Times New Roman" w:eastAsia="宋体" w:cs="Times New Roman"/>
      <w:sz w:val="21"/>
      <w:lang w:val="en-US" w:eastAsia="zh-CN" w:bidi="ar-SA"/>
    </w:rPr>
  </w:style>
  <w:style w:type="paragraph" w:styleId="4">
    <w:name w:val="heading 1"/>
    <w:basedOn w:val="1"/>
    <w:next w:val="1"/>
    <w:qFormat/>
    <w:uiPriority w:val="0"/>
    <w:pPr>
      <w:keepNext/>
      <w:keepLines/>
      <w:spacing w:before="340" w:beforeLines="0" w:beforeAutospacing="0" w:after="330" w:afterLines="0" w:afterAutospacing="0" w:line="576" w:lineRule="auto"/>
      <w:outlineLvl w:val="0"/>
    </w:pPr>
    <w:rPr>
      <w:rFonts w:eastAsia="方正小标宋简体"/>
      <w:b/>
      <w:kern w:val="44"/>
      <w:sz w:val="44"/>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99"/>
    <w:pPr>
      <w:spacing w:after="120" w:line="240" w:lineRule="auto"/>
    </w:pPr>
    <w:rPr>
      <w:rFonts w:ascii="Times New Roman" w:hAnsi="Times New Roman" w:eastAsia="宋体"/>
      <w:kern w:val="0"/>
      <w:sz w:val="20"/>
      <w:szCs w:val="24"/>
    </w:rPr>
  </w:style>
  <w:style w:type="paragraph" w:customStyle="1" w:styleId="3">
    <w:name w:val="明显引用1"/>
    <w:basedOn w:val="1"/>
    <w:next w:val="1"/>
    <w:qFormat/>
    <w:uiPriority w:val="0"/>
    <w:pPr>
      <w:widowControl/>
      <w:wordWrap w:val="0"/>
      <w:spacing w:before="360" w:after="360"/>
      <w:ind w:left="950" w:right="950"/>
      <w:jc w:val="center"/>
    </w:pPr>
    <w:rPr>
      <w:i/>
      <w:iCs/>
      <w:kern w:val="0"/>
    </w:rPr>
  </w:style>
  <w:style w:type="paragraph" w:styleId="5">
    <w:name w:val="Body Text Indent"/>
    <w:basedOn w:val="1"/>
    <w:next w:val="6"/>
    <w:unhideWhenUsed/>
    <w:qFormat/>
    <w:uiPriority w:val="99"/>
    <w:pPr>
      <w:spacing w:after="120"/>
      <w:ind w:left="420" w:leftChars="200"/>
    </w:pPr>
  </w:style>
  <w:style w:type="paragraph" w:customStyle="1" w:styleId="6">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paragraph" w:styleId="7">
    <w:name w:val="footer"/>
    <w:basedOn w:val="1"/>
    <w:qFormat/>
    <w:uiPriority w:val="0"/>
    <w:pPr>
      <w:tabs>
        <w:tab w:val="center" w:pos="4153"/>
        <w:tab w:val="right" w:pos="8306"/>
      </w:tabs>
      <w:snapToGrid w:val="0"/>
      <w:spacing w:line="240" w:lineRule="atLeast"/>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9">
    <w:name w:val="Body Text First Indent"/>
    <w:basedOn w:val="2"/>
    <w:next w:val="1"/>
    <w:unhideWhenUsed/>
    <w:qFormat/>
    <w:uiPriority w:val="99"/>
    <w:pPr>
      <w:spacing w:line="600" w:lineRule="exact"/>
      <w:ind w:firstLine="720" w:firstLineChars="200"/>
      <w:jc w:val="left"/>
    </w:pPr>
    <w:rPr>
      <w:rFonts w:ascii="宋体" w:hAnsi="宋体" w:cs="宋体"/>
      <w:sz w:val="28"/>
      <w:szCs w:val="22"/>
    </w:rPr>
  </w:style>
  <w:style w:type="paragraph" w:styleId="10">
    <w:name w:val="Body Text First Indent 2"/>
    <w:basedOn w:val="5"/>
    <w:unhideWhenUsed/>
    <w:qFormat/>
    <w:uiPriority w:val="99"/>
    <w:pPr>
      <w:tabs>
        <w:tab w:val="left" w:pos="4789"/>
      </w:tabs>
      <w:spacing w:line="360" w:lineRule="auto"/>
      <w:ind w:left="0" w:leftChars="0" w:firstLine="1040" w:firstLineChars="200"/>
    </w:pPr>
    <w:rPr>
      <w:rFonts w:ascii="Times New Roman" w:hAnsi="Times New Roman"/>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basedOn w:val="13"/>
    <w:qFormat/>
    <w:uiPriority w:val="0"/>
  </w:style>
  <w:style w:type="paragraph" w:customStyle="1" w:styleId="15">
    <w:name w:val="List Paragraph"/>
    <w:basedOn w:val="1"/>
    <w:qFormat/>
    <w:uiPriority w:val="34"/>
    <w:pPr>
      <w:ind w:firstLine="420" w:firstLineChars="200"/>
    </w:pPr>
  </w:style>
  <w:style w:type="paragraph" w:customStyle="1" w:styleId="16">
    <w:name w:val="样式 行距: 1.5 倍行距 首行缩进:  2 字符"/>
    <w:basedOn w:val="1"/>
    <w:qFormat/>
    <w:uiPriority w:val="0"/>
    <w:pPr>
      <w:adjustRightInd w:val="0"/>
      <w:snapToGrid w:val="0"/>
      <w:spacing w:line="460" w:lineRule="exact"/>
    </w:pPr>
    <w:rPr>
      <w:sz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73"/>
    <customShpInfo spid="_x0000_s2074" textRotate="1"/>
    <customShpInfo spid="_x0000_s2075" textRotate="1"/>
    <customShpInfo spid="_x0000_s2076"/>
    <customShpInfo spid="_x0000_s2072" textRotate="1"/>
    <customShpInfo spid="_x0000_s2050"/>
    <customShpInfo spid="_x0000_s2054"/>
    <customShpInfo spid="_x0000_s2063" textRotate="1"/>
    <customShpInfo spid="_x0000_s1031"/>
    <customShpInfo spid="_x0000_s1032"/>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30</TotalTime>
  <ScaleCrop>false</ScaleCrop>
  <LinksUpToDate>false</LinksUpToDate>
  <CharactersWithSpaces>0</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2021-02-04T01:33:00Z</dcterms:created>
  <dc:creator>窗里窗外</dc:creator>
  <cp:lastModifiedBy>佟兒</cp:lastModifiedBy>
  <cp:lastPrinted>2024-01-18T08:55:00Z</cp:lastPrinted>
  <dcterms:modified xsi:type="dcterms:W3CDTF">2024-09-25T10:14:37Z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04368C9FEDD84F52AA187703D6BEBC5C</vt:lpwstr>
  </property>
</Properties>
</file>