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spacing w:line="560" w:lineRule="exact"/>
        <w:ind w:firstLine="714"/>
        <w:textAlignment w:val="baseline"/>
        <w:rPr>
          <w:rFonts w:hint="eastAsia" w:ascii="Times New Roman" w:hAnsi="Times New Roman" w:eastAsia="宋体" w:cs="Times New Roman"/>
          <w:color w:val="auto"/>
          <w:sz w:val="20"/>
          <w:szCs w:val="18"/>
          <w:lang w:eastAsia="zh-CN"/>
        </w:rPr>
      </w:pPr>
    </w:p>
    <w:p>
      <w:pPr>
        <w:keepNext w:val="0"/>
        <w:keepLines w:val="0"/>
        <w:pageBreakBefore w:val="0"/>
        <w:widowControl w:val="0"/>
        <w:kinsoku/>
        <w:wordWrap/>
        <w:overflowPunct/>
        <w:topLinePunct w:val="0"/>
        <w:autoSpaceDE/>
        <w:autoSpaceDN/>
        <w:bidi w:val="0"/>
        <w:adjustRightInd w:val="0"/>
        <w:snapToGrid/>
        <w:spacing w:line="560" w:lineRule="exact"/>
        <w:ind w:firstLine="714"/>
        <w:textAlignment w:val="baseline"/>
        <w:rPr>
          <w:rFonts w:hint="default" w:ascii="Times New Roman" w:hAnsi="Times New Roman" w:cs="Times New Roman"/>
          <w:color w:val="auto"/>
        </w:rPr>
      </w:pPr>
    </w:p>
    <w:p>
      <w:pPr>
        <w:keepNext w:val="0"/>
        <w:keepLines w:val="0"/>
        <w:pageBreakBefore w:val="0"/>
        <w:widowControl w:val="0"/>
        <w:kinsoku/>
        <w:wordWrap/>
        <w:overflowPunct/>
        <w:topLinePunct w:val="0"/>
        <w:autoSpaceDE/>
        <w:autoSpaceDN/>
        <w:bidi w:val="0"/>
        <w:adjustRightInd w:val="0"/>
        <w:snapToGrid/>
        <w:spacing w:line="560" w:lineRule="exact"/>
        <w:ind w:firstLine="714"/>
        <w:textAlignment w:val="baseline"/>
        <w:rPr>
          <w:rFonts w:hint="default" w:ascii="Times New Roman" w:hAnsi="Times New Roman" w:cs="Times New Roman"/>
          <w:color w:val="auto"/>
        </w:rPr>
      </w:pPr>
    </w:p>
    <w:p>
      <w:pPr>
        <w:keepNext w:val="0"/>
        <w:keepLines w:val="0"/>
        <w:pageBreakBefore w:val="0"/>
        <w:widowControl w:val="0"/>
        <w:kinsoku/>
        <w:wordWrap/>
        <w:overflowPunct/>
        <w:topLinePunct w:val="0"/>
        <w:autoSpaceDE/>
        <w:autoSpaceDN/>
        <w:bidi w:val="0"/>
        <w:adjustRightInd w:val="0"/>
        <w:snapToGrid/>
        <w:spacing w:line="560" w:lineRule="exact"/>
        <w:ind w:firstLine="714"/>
        <w:textAlignment w:val="baseline"/>
        <w:rPr>
          <w:rFonts w:hint="default" w:ascii="Times New Roman" w:hAnsi="Times New Roman" w:cs="Times New Roman"/>
          <w:color w:val="auto"/>
        </w:rPr>
      </w:pPr>
    </w:p>
    <w:p>
      <w:pPr>
        <w:keepNext w:val="0"/>
        <w:keepLines w:val="0"/>
        <w:pageBreakBefore w:val="0"/>
        <w:widowControl w:val="0"/>
        <w:kinsoku/>
        <w:wordWrap/>
        <w:overflowPunct/>
        <w:topLinePunct w:val="0"/>
        <w:autoSpaceDE/>
        <w:autoSpaceDN/>
        <w:bidi w:val="0"/>
        <w:adjustRightInd w:val="0"/>
        <w:snapToGrid/>
        <w:spacing w:line="560" w:lineRule="exact"/>
        <w:ind w:firstLine="714"/>
        <w:textAlignment w:val="baseline"/>
        <w:rPr>
          <w:rFonts w:hint="default" w:ascii="Times New Roman" w:hAnsi="Times New Roman" w:cs="Times New Roman"/>
          <w:color w:val="auto"/>
        </w:rPr>
      </w:pPr>
    </w:p>
    <w:p>
      <w:pPr>
        <w:keepNext w:val="0"/>
        <w:keepLines w:val="0"/>
        <w:pageBreakBefore w:val="0"/>
        <w:widowControl w:val="0"/>
        <w:kinsoku/>
        <w:wordWrap/>
        <w:overflowPunct/>
        <w:topLinePunct w:val="0"/>
        <w:autoSpaceDE/>
        <w:autoSpaceDN/>
        <w:bidi w:val="0"/>
        <w:adjustRightInd w:val="0"/>
        <w:snapToGrid/>
        <w:spacing w:line="560" w:lineRule="exact"/>
        <w:ind w:firstLine="714"/>
        <w:textAlignment w:val="baseline"/>
        <w:rPr>
          <w:rFonts w:hint="default" w:ascii="Times New Roman" w:hAnsi="Times New Roman" w:cs="Times New Roman"/>
          <w:color w:val="auto"/>
        </w:rPr>
      </w:pPr>
      <w:r>
        <w:rPr>
          <w:rFonts w:hint="default" w:ascii="Times New Roman" w:hAnsi="Times New Roman" w:eastAsia="宋体" w:cs="Times New Roman"/>
          <w:color w:val="auto"/>
          <w:sz w:val="21"/>
          <w:lang w:val="en-US" w:eastAsia="zh-CN" w:bidi="ar-SA"/>
        </w:rPr>
        <w:pict>
          <v:group id="组合 3" o:spid="_x0000_s1030" o:spt="203" style="position:absolute;left:0pt;margin-left:218.7pt;margin-top:212.7pt;height:33.05pt;width:189pt;mso-position-horizontal-relative:page;mso-position-vertical-relative:page;z-index:251659264;mso-width-relative:page;mso-height-relative:page;" coordsize="3780,476">
            <o:lock v:ext="edit" position="f" selection="f" grouping="f" rotation="f" cropping="f" text="f" aspectratio="f"/>
            <v:shape id="任意多边形 1" o:spid="_x0000_s1031" style="position:absolute;left:0;top:0;height:476;width:3780;" fillcolor="#FFFFFF" filled="f" o:preferrelative="t" stroked="f" coordsize="20000,20000" path="m0,0l0,20000,20000,20000,20000,0,0,0e">
              <v:path/>
              <v:fill on="f" color2="#FFFFFF" focussize="0,0"/>
              <v:stroke on="f"/>
              <v:imagedata gain="65536f" blacklevel="0f" gamma="0" o:title=""/>
              <o:lock v:ext="edit" position="f" selection="f" grouping="f" rotation="f" cropping="f" text="f" aspectratio="f"/>
            </v:shape>
            <v:rect id="矩形 2" o:spid="_x0000_s1032" o:spt="1" style="position:absolute;left:0;top:0;height:476;width:3780;"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w:txbxContent>
                  <w:p>
                    <w:pPr>
                      <w:spacing w:line="240" w:lineRule="auto"/>
                      <w:jc w:val="both"/>
                      <w:rPr>
                        <w:rFonts w:hint="eastAsia" w:ascii="宋体" w:hAnsi="宋体" w:eastAsia="宋体" w:cs="宋体"/>
                        <w:sz w:val="28"/>
                      </w:rPr>
                    </w:pPr>
                    <w:r>
                      <w:rPr>
                        <w:rFonts w:hint="eastAsia" w:ascii="宋体" w:hAnsi="宋体" w:eastAsia="宋体" w:cs="宋体"/>
                        <w:sz w:val="28"/>
                      </w:rPr>
                      <w:t>城中发改</w:t>
                    </w:r>
                    <w:r>
                      <w:rPr>
                        <w:rFonts w:hint="eastAsia" w:ascii="宋体" w:hAnsi="宋体" w:eastAsia="宋体" w:cs="宋体"/>
                        <w:sz w:val="28"/>
                        <w:lang w:eastAsia="zh-CN"/>
                      </w:rPr>
                      <w:t>规划</w:t>
                    </w:r>
                    <w:r>
                      <w:rPr>
                        <w:rFonts w:hint="eastAsia" w:ascii="宋体" w:hAnsi="宋体" w:eastAsia="宋体" w:cs="宋体"/>
                        <w:sz w:val="28"/>
                        <w:lang w:val="en-US" w:eastAsia="zh-CN"/>
                      </w:rPr>
                      <w:t xml:space="preserve"> </w:t>
                    </w:r>
                    <w:r>
                      <w:rPr>
                        <w:rFonts w:hint="eastAsia" w:ascii="宋体" w:hAnsi="宋体" w:eastAsia="宋体" w:cs="宋体"/>
                        <w:sz w:val="28"/>
                      </w:rPr>
                      <w:t>〔20</w:t>
                    </w:r>
                    <w:r>
                      <w:rPr>
                        <w:rFonts w:hint="eastAsia" w:ascii="宋体" w:hAnsi="宋体" w:eastAsia="宋体" w:cs="宋体"/>
                        <w:sz w:val="28"/>
                        <w:lang w:val="en-US" w:eastAsia="zh-CN"/>
                      </w:rPr>
                      <w:t>2</w:t>
                    </w:r>
                    <w:r>
                      <w:rPr>
                        <w:rFonts w:hint="eastAsia" w:ascii="宋体" w:hAnsi="宋体" w:cs="宋体"/>
                        <w:sz w:val="28"/>
                        <w:lang w:val="en-US" w:eastAsia="zh-CN"/>
                      </w:rPr>
                      <w:t>3</w:t>
                    </w:r>
                    <w:r>
                      <w:rPr>
                        <w:rFonts w:hint="eastAsia" w:ascii="宋体" w:hAnsi="宋体" w:eastAsia="宋体" w:cs="宋体"/>
                        <w:sz w:val="28"/>
                      </w:rPr>
                      <w:t>〕</w:t>
                    </w:r>
                    <w:r>
                      <w:rPr>
                        <w:rFonts w:hint="eastAsia" w:ascii="宋体" w:hAnsi="宋体" w:cs="宋体"/>
                        <w:sz w:val="28"/>
                        <w:lang w:val="en-US" w:eastAsia="zh-CN"/>
                      </w:rPr>
                      <w:t>32</w:t>
                    </w:r>
                    <w:r>
                      <w:rPr>
                        <w:rFonts w:hint="eastAsia" w:ascii="宋体" w:hAnsi="宋体" w:eastAsia="宋体" w:cs="宋体"/>
                        <w:sz w:val="28"/>
                      </w:rPr>
                      <w:t>号</w:t>
                    </w:r>
                  </w:p>
                  <w:p>
                    <w:pPr>
                      <w:spacing w:line="240" w:lineRule="auto"/>
                      <w:jc w:val="both"/>
                      <w:rPr>
                        <w:sz w:val="28"/>
                      </w:rPr>
                    </w:pPr>
                  </w:p>
                </w:txbxContent>
              </v:textbox>
            </v:rect>
          </v:group>
        </w:pict>
      </w:r>
    </w:p>
    <w:p>
      <w:pPr>
        <w:keepNext w:val="0"/>
        <w:keepLines w:val="0"/>
        <w:pageBreakBefore w:val="0"/>
        <w:widowControl w:val="0"/>
        <w:kinsoku/>
        <w:wordWrap/>
        <w:overflowPunct/>
        <w:topLinePunct w:val="0"/>
        <w:autoSpaceDE/>
        <w:autoSpaceDN/>
        <w:bidi w:val="0"/>
        <w:adjustRightInd w:val="0"/>
        <w:snapToGrid/>
        <w:spacing w:line="560" w:lineRule="exact"/>
        <w:ind w:firstLine="714"/>
        <w:textAlignment w:val="baseline"/>
        <w:rPr>
          <w:rFonts w:hint="default" w:ascii="Times New Roman" w:hAnsi="Times New Roman" w:cs="Times New Roman"/>
          <w:color w:val="auto"/>
        </w:rPr>
      </w:pPr>
      <w:bookmarkStart w:id="0" w:name="_GoBack"/>
      <w:bookmarkEnd w:id="0"/>
    </w:p>
    <w:p>
      <w:pPr>
        <w:keepNext w:val="0"/>
        <w:keepLines w:val="0"/>
        <w:pageBreakBefore w:val="0"/>
        <w:widowControl w:val="0"/>
        <w:kinsoku/>
        <w:wordWrap/>
        <w:overflowPunct/>
        <w:topLinePunct w:val="0"/>
        <w:autoSpaceDE/>
        <w:autoSpaceDN/>
        <w:bidi w:val="0"/>
        <w:adjustRightInd w:val="0"/>
        <w:snapToGrid/>
        <w:spacing w:line="560" w:lineRule="exact"/>
        <w:jc w:val="center"/>
        <w:textAlignment w:val="baseline"/>
        <w:rPr>
          <w:rFonts w:hint="eastAsia" w:ascii="方正小标宋简体" w:hAnsi="方正小标宋简体" w:eastAsia="方正小标宋简体" w:cs="方正小标宋简体"/>
          <w:b w:val="0"/>
          <w:bCs/>
          <w:color w:val="auto"/>
          <w:w w:val="100"/>
          <w:sz w:val="44"/>
          <w:szCs w:val="44"/>
        </w:rPr>
      </w:pPr>
      <w:r>
        <w:rPr>
          <w:rFonts w:hint="eastAsia" w:ascii="方正小标宋简体" w:hAnsi="方正小标宋简体" w:eastAsia="方正小标宋简体" w:cs="方正小标宋简体"/>
          <w:b w:val="0"/>
          <w:bCs/>
          <w:color w:val="auto"/>
          <w:w w:val="100"/>
          <w:sz w:val="44"/>
          <w:szCs w:val="44"/>
        </w:rPr>
        <w:t>关于柳州市城中区柳东村小丹冲河道治理</w:t>
      </w:r>
    </w:p>
    <w:p>
      <w:pPr>
        <w:keepNext w:val="0"/>
        <w:keepLines w:val="0"/>
        <w:pageBreakBefore w:val="0"/>
        <w:widowControl w:val="0"/>
        <w:kinsoku/>
        <w:wordWrap/>
        <w:overflowPunct/>
        <w:topLinePunct w:val="0"/>
        <w:autoSpaceDE/>
        <w:autoSpaceDN/>
        <w:bidi w:val="0"/>
        <w:adjustRightInd w:val="0"/>
        <w:snapToGrid/>
        <w:spacing w:line="560" w:lineRule="exact"/>
        <w:jc w:val="center"/>
        <w:textAlignment w:val="baseline"/>
        <w:rPr>
          <w:rFonts w:hint="eastAsia" w:ascii="方正小标宋简体" w:hAnsi="方正小标宋简体" w:eastAsia="方正小标宋简体" w:cs="方正小标宋简体"/>
          <w:b w:val="0"/>
          <w:bCs/>
          <w:color w:val="auto"/>
          <w:w w:val="100"/>
          <w:sz w:val="32"/>
          <w:szCs w:val="32"/>
        </w:rPr>
      </w:pPr>
      <w:r>
        <w:rPr>
          <w:rFonts w:hint="eastAsia" w:ascii="方正小标宋简体" w:hAnsi="方正小标宋简体" w:eastAsia="方正小标宋简体" w:cs="方正小标宋简体"/>
          <w:b w:val="0"/>
          <w:bCs/>
          <w:color w:val="auto"/>
          <w:w w:val="100"/>
          <w:sz w:val="44"/>
          <w:szCs w:val="44"/>
        </w:rPr>
        <w:t>一期工程项目建议书的批复</w:t>
      </w:r>
    </w:p>
    <w:p>
      <w:pPr>
        <w:pStyle w:val="10"/>
        <w:keepNext w:val="0"/>
        <w:keepLines w:val="0"/>
        <w:pageBreakBefore w:val="0"/>
        <w:widowControl w:val="0"/>
        <w:kinsoku/>
        <w:wordWrap/>
        <w:overflowPunct/>
        <w:topLinePunct w:val="0"/>
        <w:autoSpaceDE/>
        <w:autoSpaceDN/>
        <w:bidi w:val="0"/>
        <w:adjustRightInd w:val="0"/>
        <w:snapToGrid/>
        <w:spacing w:line="560" w:lineRule="exact"/>
        <w:textAlignment w:val="baseline"/>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区农业农村局</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bidi w:val="0"/>
        <w:snapToGrid/>
        <w:spacing w:line="560" w:lineRule="exact"/>
        <w:ind w:firstLine="640" w:firstLineChars="200"/>
        <w:jc w:val="left"/>
        <w:rPr>
          <w:rFonts w:hint="eastAsia" w:ascii="仿宋_GB2312" w:hAnsi="仿宋_GB2312" w:eastAsia="仿宋_GB2312" w:cs="仿宋_GB2312"/>
          <w:color w:val="auto"/>
          <w:sz w:val="32"/>
          <w:szCs w:val="32"/>
          <w:highlight w:val="none"/>
          <w:lang w:val="en-US"/>
        </w:rPr>
      </w:pPr>
      <w:r>
        <w:rPr>
          <w:rFonts w:hint="eastAsia" w:ascii="仿宋_GB2312" w:hAnsi="仿宋_GB2312" w:eastAsia="仿宋_GB2312" w:cs="仿宋_GB2312"/>
          <w:color w:val="auto"/>
          <w:sz w:val="32"/>
          <w:szCs w:val="32"/>
          <w:highlight w:val="none"/>
          <w:lang w:val="en-US"/>
        </w:rPr>
        <w:t>报来</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color w:val="auto"/>
          <w:sz w:val="32"/>
          <w:szCs w:val="32"/>
          <w:highlight w:val="none"/>
          <w:lang w:val="en-US"/>
        </w:rPr>
        <w:t>《</w:t>
      </w:r>
      <w:r>
        <w:rPr>
          <w:rFonts w:hint="eastAsia" w:ascii="仿宋_GB2312" w:hAnsi="仿宋_GB2312" w:eastAsia="仿宋_GB2312" w:cs="仿宋_GB2312"/>
          <w:bCs/>
          <w:sz w:val="32"/>
          <w:szCs w:val="32"/>
        </w:rPr>
        <w:t>关于</w:t>
      </w:r>
      <w:r>
        <w:rPr>
          <w:rFonts w:hint="eastAsia" w:ascii="仿宋_GB2312" w:hAnsi="仿宋_GB2312" w:eastAsia="仿宋_GB2312" w:cs="仿宋_GB2312"/>
          <w:bCs/>
          <w:sz w:val="32"/>
          <w:szCs w:val="32"/>
          <w:highlight w:val="none"/>
          <w:lang w:val="en-US" w:eastAsia="zh-CN"/>
        </w:rPr>
        <w:t>申请审批柳州市城中区柳东村小丹冲河道治理一期工程项目建议书</w:t>
      </w:r>
      <w:r>
        <w:rPr>
          <w:rFonts w:hint="eastAsia" w:ascii="仿宋_GB2312" w:hAnsi="仿宋_GB2312" w:eastAsia="仿宋_GB2312" w:cs="仿宋_GB2312"/>
          <w:bCs/>
          <w:sz w:val="32"/>
          <w:szCs w:val="32"/>
          <w:highlight w:val="none"/>
        </w:rPr>
        <w:t>的请示</w:t>
      </w:r>
      <w:r>
        <w:rPr>
          <w:rFonts w:hint="eastAsia" w:ascii="仿宋_GB2312" w:hAnsi="仿宋_GB2312" w:eastAsia="仿宋_GB2312" w:cs="仿宋_GB2312"/>
          <w:color w:val="auto"/>
          <w:sz w:val="32"/>
          <w:szCs w:val="32"/>
          <w:highlight w:val="none"/>
          <w:lang w:val="en-US"/>
        </w:rPr>
        <w:t>》</w:t>
      </w:r>
      <w:r>
        <w:rPr>
          <w:rFonts w:hint="eastAsia" w:ascii="仿宋_GB2312" w:hAnsi="仿宋_GB2312" w:eastAsia="仿宋_GB2312" w:cs="仿宋_GB2312"/>
          <w:color w:val="auto"/>
          <w:sz w:val="32"/>
          <w:szCs w:val="32"/>
          <w:highlight w:val="none"/>
          <w:lang w:val="en-US" w:eastAsia="zh-CN"/>
        </w:rPr>
        <w:t>及相关材料已</w:t>
      </w:r>
      <w:r>
        <w:rPr>
          <w:rFonts w:hint="eastAsia" w:ascii="仿宋_GB2312" w:hAnsi="仿宋_GB2312" w:eastAsia="仿宋_GB2312" w:cs="仿宋_GB2312"/>
          <w:color w:val="auto"/>
          <w:sz w:val="32"/>
          <w:szCs w:val="32"/>
          <w:highlight w:val="none"/>
          <w:lang w:val="en-US"/>
        </w:rPr>
        <w:t>收悉。经研究</w:t>
      </w:r>
      <w:r>
        <w:rPr>
          <w:rFonts w:hint="eastAsia" w:ascii="仿宋_GB2312" w:hAnsi="仿宋_GB2312" w:eastAsia="仿宋_GB2312" w:cs="仿宋_GB2312"/>
          <w:color w:val="auto"/>
          <w:sz w:val="32"/>
          <w:szCs w:val="32"/>
          <w:highlight w:val="none"/>
          <w:lang w:val="en-US" w:eastAsia="zh-CN"/>
        </w:rPr>
        <w:t>，现批复如下：</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baseline"/>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一、</w:t>
      </w:r>
      <w:r>
        <w:rPr>
          <w:rFonts w:hint="eastAsia" w:ascii="仿宋_GB2312" w:hAnsi="仿宋_GB2312" w:eastAsia="仿宋_GB2312" w:cs="仿宋_GB2312"/>
          <w:color w:val="000000"/>
          <w:sz w:val="32"/>
          <w:szCs w:val="32"/>
        </w:rPr>
        <w:t>原则同意柳州市城中区柳东村小丹冲河道治理一期工程项目建议书。</w:t>
      </w:r>
    </w:p>
    <w:p>
      <w:pPr>
        <w:keepNext w:val="0"/>
        <w:keepLines w:val="0"/>
        <w:pageBreakBefore w:val="0"/>
        <w:widowControl w:val="0"/>
        <w:numPr>
          <w:ilvl w:val="0"/>
          <w:numId w:val="0"/>
        </w:numPr>
        <w:kinsoku/>
        <w:wordWrap/>
        <w:overflowPunct/>
        <w:topLinePunct w:val="0"/>
        <w:bidi w:val="0"/>
        <w:snapToGrid/>
        <w:spacing w:line="560" w:lineRule="exact"/>
        <w:ind w:firstLine="640" w:firstLineChars="200"/>
        <w:jc w:val="left"/>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shd w:val="clear" w:color="auto" w:fill="auto"/>
          <w:lang w:val="en-US"/>
        </w:rPr>
        <w:t>二、项目代码：</w:t>
      </w:r>
      <w:r>
        <w:rPr>
          <w:rFonts w:hint="default" w:ascii="Times New Roman" w:hAnsi="Times New Roman" w:eastAsia="仿宋_GB2312" w:cs="Times New Roman"/>
          <w:color w:val="auto"/>
          <w:sz w:val="32"/>
          <w:szCs w:val="32"/>
          <w:highlight w:val="none"/>
          <w:shd w:val="clear" w:color="auto" w:fill="auto"/>
          <w:lang w:val="en-US"/>
        </w:rPr>
        <w:t>2305-450202-04-01-121608</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三、项目建设地点</w:t>
      </w:r>
      <w:r>
        <w:rPr>
          <w:rFonts w:hint="eastAsia" w:ascii="仿宋_GB2312" w:hAnsi="仿宋_GB2312" w:eastAsia="仿宋_GB2312" w:cs="仿宋_GB2312"/>
          <w:b w:val="0"/>
          <w:bCs w:val="0"/>
          <w:color w:val="auto"/>
          <w:sz w:val="32"/>
          <w:szCs w:val="32"/>
          <w:highlight w:val="none"/>
          <w:lang w:val="en-US" w:eastAsia="zh-CN"/>
        </w:rPr>
        <w:t>：广西柳州市城中区柳东村小丹冲屯。</w:t>
      </w:r>
    </w:p>
    <w:p>
      <w:pPr>
        <w:keepNext w:val="0"/>
        <w:keepLines w:val="0"/>
        <w:pageBreakBefore w:val="0"/>
        <w:widowControl w:val="0"/>
        <w:kinsoku/>
        <w:wordWrap/>
        <w:overflowPunct/>
        <w:topLinePunct w:val="0"/>
        <w:bidi w:val="0"/>
        <w:snapToGrid/>
        <w:spacing w:line="560" w:lineRule="exact"/>
        <w:ind w:firstLine="640" w:firstLineChars="200"/>
        <w:jc w:val="both"/>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四、</w:t>
      </w:r>
      <w:r>
        <w:rPr>
          <w:rFonts w:hint="eastAsia" w:ascii="仿宋_GB2312" w:hAnsi="仿宋_GB2312" w:eastAsia="仿宋_GB2312" w:cs="仿宋_GB2312"/>
          <w:color w:val="auto"/>
          <w:sz w:val="32"/>
          <w:szCs w:val="32"/>
          <w:highlight w:val="none"/>
          <w:lang w:val="en-US"/>
        </w:rPr>
        <w:t>建设规模</w:t>
      </w:r>
      <w:r>
        <w:rPr>
          <w:rFonts w:hint="eastAsia" w:ascii="仿宋_GB2312" w:hAnsi="仿宋_GB2312" w:eastAsia="仿宋_GB2312" w:cs="仿宋_GB2312"/>
          <w:color w:val="auto"/>
          <w:sz w:val="32"/>
          <w:szCs w:val="32"/>
          <w:highlight w:val="none"/>
          <w:lang w:val="en-US" w:eastAsia="zh-CN"/>
        </w:rPr>
        <w:t>及主要</w:t>
      </w:r>
      <w:r>
        <w:rPr>
          <w:rFonts w:hint="eastAsia" w:ascii="仿宋_GB2312" w:hAnsi="仿宋_GB2312" w:eastAsia="仿宋_GB2312" w:cs="仿宋_GB2312"/>
          <w:color w:val="auto"/>
          <w:sz w:val="32"/>
          <w:szCs w:val="32"/>
          <w:highlight w:val="none"/>
          <w:lang w:val="en-US"/>
        </w:rPr>
        <w:t>内容</w:t>
      </w:r>
      <w:r>
        <w:rPr>
          <w:rFonts w:hint="eastAsia" w:ascii="仿宋_GB2312" w:hAnsi="仿宋_GB2312" w:eastAsia="仿宋_GB2312" w:cs="仿宋_GB2312"/>
          <w:color w:val="auto"/>
          <w:sz w:val="32"/>
          <w:szCs w:val="32"/>
          <w:highlight w:val="none"/>
          <w:lang w:val="en-US" w:eastAsia="zh-CN"/>
        </w:rPr>
        <w:t>：治理范围为小丹冲上游滚水坝附近至河道中段，治理河长</w:t>
      </w:r>
      <w:r>
        <w:rPr>
          <w:rFonts w:hint="default" w:ascii="Times New Roman" w:hAnsi="Times New Roman" w:eastAsia="仿宋_GB2312" w:cs="Times New Roman"/>
          <w:color w:val="auto"/>
          <w:sz w:val="32"/>
          <w:szCs w:val="32"/>
          <w:highlight w:val="none"/>
          <w:lang w:val="en-US" w:eastAsia="zh-CN"/>
        </w:rPr>
        <w:t>130.00m</w:t>
      </w:r>
      <w:r>
        <w:rPr>
          <w:rFonts w:hint="eastAsia" w:ascii="仿宋_GB2312" w:hAnsi="仿宋_GB2312" w:eastAsia="仿宋_GB2312" w:cs="仿宋_GB2312"/>
          <w:color w:val="auto"/>
          <w:sz w:val="32"/>
          <w:szCs w:val="32"/>
          <w:highlight w:val="none"/>
          <w:lang w:val="en-US" w:eastAsia="zh-CN"/>
        </w:rPr>
        <w:t>，护岸总长</w:t>
      </w:r>
      <w:r>
        <w:rPr>
          <w:rFonts w:hint="default" w:ascii="Times New Roman" w:hAnsi="Times New Roman" w:eastAsia="仿宋_GB2312" w:cs="Times New Roman"/>
          <w:color w:val="auto"/>
          <w:sz w:val="32"/>
          <w:szCs w:val="32"/>
          <w:highlight w:val="none"/>
          <w:lang w:val="en-US" w:eastAsia="zh-CN"/>
        </w:rPr>
        <w:t>230.66m</w:t>
      </w:r>
      <w:r>
        <w:rPr>
          <w:rFonts w:hint="eastAsia" w:ascii="仿宋_GB2312" w:hAnsi="仿宋_GB2312" w:eastAsia="仿宋_GB2312" w:cs="仿宋_GB2312"/>
          <w:color w:val="auto"/>
          <w:sz w:val="32"/>
          <w:szCs w:val="32"/>
          <w:highlight w:val="none"/>
          <w:lang w:val="en-US" w:eastAsia="zh-CN"/>
        </w:rPr>
        <w:t>（其中左岸长</w:t>
      </w:r>
      <w:r>
        <w:rPr>
          <w:rFonts w:hint="default" w:ascii="Times New Roman" w:hAnsi="Times New Roman" w:eastAsia="仿宋_GB2312" w:cs="Times New Roman"/>
          <w:color w:val="auto"/>
          <w:sz w:val="32"/>
          <w:szCs w:val="32"/>
          <w:highlight w:val="none"/>
          <w:lang w:val="en-US" w:eastAsia="zh-CN"/>
        </w:rPr>
        <w:t>115.33m</w:t>
      </w:r>
      <w:r>
        <w:rPr>
          <w:rFonts w:hint="eastAsia" w:ascii="仿宋_GB2312" w:hAnsi="仿宋_GB2312" w:eastAsia="仿宋_GB2312" w:cs="仿宋_GB2312"/>
          <w:color w:val="auto"/>
          <w:sz w:val="32"/>
          <w:szCs w:val="32"/>
          <w:highlight w:val="none"/>
          <w:lang w:val="en-US" w:eastAsia="zh-CN"/>
        </w:rPr>
        <w:t>，右岸长</w:t>
      </w:r>
      <w:r>
        <w:rPr>
          <w:rFonts w:hint="default" w:ascii="Times New Roman" w:hAnsi="Times New Roman" w:eastAsia="仿宋_GB2312" w:cs="Times New Roman"/>
          <w:color w:val="auto"/>
          <w:sz w:val="32"/>
          <w:szCs w:val="32"/>
          <w:highlight w:val="none"/>
          <w:lang w:val="en-US" w:eastAsia="zh-CN"/>
        </w:rPr>
        <w:t>115.33m</w:t>
      </w:r>
      <w:r>
        <w:rPr>
          <w:rFonts w:hint="eastAsia" w:ascii="仿宋_GB2312" w:hAnsi="仿宋_GB2312" w:eastAsia="仿宋_GB2312" w:cs="仿宋_GB2312"/>
          <w:color w:val="auto"/>
          <w:sz w:val="32"/>
          <w:szCs w:val="32"/>
          <w:highlight w:val="none"/>
          <w:lang w:val="en-US" w:eastAsia="zh-CN"/>
        </w:rPr>
        <w:t>），新建</w:t>
      </w:r>
      <w:r>
        <w:rPr>
          <w:rFonts w:hint="default" w:ascii="Times New Roman" w:hAnsi="Times New Roman" w:eastAsia="仿宋_GB2312" w:cs="Times New Roman"/>
          <w:color w:val="auto"/>
          <w:sz w:val="32"/>
          <w:szCs w:val="32"/>
          <w:highlight w:val="none"/>
          <w:lang w:val="en-US" w:eastAsia="zh-CN"/>
        </w:rPr>
        <w:t>C20</w:t>
      </w:r>
      <w:r>
        <w:rPr>
          <w:rFonts w:hint="eastAsia" w:ascii="仿宋_GB2312" w:hAnsi="仿宋_GB2312" w:eastAsia="仿宋_GB2312" w:cs="仿宋_GB2312"/>
          <w:color w:val="auto"/>
          <w:sz w:val="32"/>
          <w:szCs w:val="32"/>
          <w:highlight w:val="none"/>
          <w:lang w:val="en-US" w:eastAsia="zh-CN"/>
        </w:rPr>
        <w:t>砼护脚挡墙、亲水步道、</w:t>
      </w:r>
      <w:r>
        <w:rPr>
          <w:rFonts w:hint="default" w:ascii="Times New Roman" w:hAnsi="Times New Roman" w:eastAsia="仿宋_GB2312" w:cs="Times New Roman"/>
          <w:color w:val="auto"/>
          <w:sz w:val="32"/>
          <w:szCs w:val="32"/>
          <w:highlight w:val="none"/>
          <w:lang w:val="en-US" w:eastAsia="zh-CN"/>
        </w:rPr>
        <w:t>C20</w:t>
      </w:r>
      <w:r>
        <w:rPr>
          <w:rFonts w:hint="eastAsia" w:ascii="仿宋_GB2312" w:hAnsi="仿宋_GB2312" w:eastAsia="仿宋_GB2312" w:cs="仿宋_GB2312"/>
          <w:color w:val="auto"/>
          <w:sz w:val="32"/>
          <w:szCs w:val="32"/>
          <w:highlight w:val="none"/>
          <w:lang w:val="en-US" w:eastAsia="zh-CN"/>
        </w:rPr>
        <w:t>砼仿木栏杆及生态袋护坡；新建休闲步道（长</w:t>
      </w:r>
      <w:r>
        <w:rPr>
          <w:rFonts w:hint="default" w:ascii="Times New Roman" w:hAnsi="Times New Roman" w:eastAsia="仿宋_GB2312" w:cs="Times New Roman"/>
          <w:color w:val="auto"/>
          <w:sz w:val="32"/>
          <w:szCs w:val="32"/>
          <w:highlight w:val="none"/>
          <w:lang w:val="en-US" w:eastAsia="zh-CN"/>
        </w:rPr>
        <w:t>110m</w:t>
      </w:r>
      <w:r>
        <w:rPr>
          <w:rFonts w:hint="eastAsia" w:ascii="仿宋_GB2312" w:hAnsi="仿宋_GB2312" w:eastAsia="仿宋_GB2312" w:cs="仿宋_GB2312"/>
          <w:color w:val="auto"/>
          <w:sz w:val="32"/>
          <w:szCs w:val="32"/>
          <w:highlight w:val="none"/>
          <w:lang w:val="en-US" w:eastAsia="zh-CN"/>
        </w:rPr>
        <w:t>宽</w:t>
      </w:r>
      <w:r>
        <w:rPr>
          <w:rFonts w:hint="default" w:ascii="Times New Roman" w:hAnsi="Times New Roman" w:eastAsia="仿宋_GB2312" w:cs="Times New Roman"/>
          <w:color w:val="auto"/>
          <w:sz w:val="32"/>
          <w:szCs w:val="32"/>
          <w:highlight w:val="none"/>
          <w:lang w:val="en-US" w:eastAsia="zh-CN"/>
        </w:rPr>
        <w:t>3m</w:t>
      </w:r>
      <w:r>
        <w:rPr>
          <w:rFonts w:hint="eastAsia" w:ascii="仿宋_GB2312" w:hAnsi="仿宋_GB2312" w:eastAsia="仿宋_GB2312" w:cs="仿宋_GB2312"/>
          <w:color w:val="auto"/>
          <w:sz w:val="32"/>
          <w:szCs w:val="32"/>
          <w:highlight w:val="none"/>
          <w:lang w:val="en-US" w:eastAsia="zh-CN"/>
        </w:rPr>
        <w:t>）及汀步。</w:t>
      </w:r>
    </w:p>
    <w:p>
      <w:pPr>
        <w:keepNext w:val="0"/>
        <w:keepLines w:val="0"/>
        <w:pageBreakBefore w:val="0"/>
        <w:widowControl w:val="0"/>
        <w:kinsoku/>
        <w:wordWrap/>
        <w:overflowPunct/>
        <w:topLinePunct w:val="0"/>
        <w:bidi w:val="0"/>
        <w:snapToGrid/>
        <w:spacing w:line="560" w:lineRule="exact"/>
        <w:ind w:firstLine="640" w:firstLineChars="200"/>
        <w:jc w:val="both"/>
        <w:rPr>
          <w:rFonts w:hint="eastAsia" w:ascii="仿宋_GB2312" w:hAnsi="仿宋_GB2312" w:eastAsia="仿宋_GB2312" w:cs="仿宋_GB2312"/>
          <w:color w:val="auto"/>
          <w:w w:val="100"/>
          <w:sz w:val="32"/>
          <w:szCs w:val="32"/>
          <w:highlight w:val="none"/>
          <w:lang w:val="en-US"/>
        </w:rPr>
      </w:pPr>
      <w:r>
        <w:rPr>
          <w:rFonts w:hint="eastAsia" w:ascii="仿宋_GB2312" w:hAnsi="仿宋_GB2312" w:eastAsia="仿宋_GB2312" w:cs="仿宋_GB2312"/>
          <w:color w:val="auto"/>
          <w:sz w:val="32"/>
          <w:szCs w:val="32"/>
          <w:highlight w:val="none"/>
          <w:lang w:val="en-US" w:eastAsia="zh-CN" w:bidi="ar-SA"/>
        </w:rPr>
        <w:t>五、</w:t>
      </w:r>
      <w:r>
        <w:rPr>
          <w:rFonts w:hint="eastAsia" w:ascii="仿宋_GB2312" w:hAnsi="仿宋_GB2312" w:eastAsia="仿宋_GB2312" w:cs="仿宋_GB2312"/>
          <w:color w:val="auto"/>
          <w:w w:val="100"/>
          <w:sz w:val="32"/>
          <w:szCs w:val="32"/>
          <w:highlight w:val="none"/>
          <w:lang w:val="en-US" w:eastAsia="zh-CN" w:bidi="ar-SA"/>
        </w:rPr>
        <w:t>投资规模及资金来源：</w:t>
      </w:r>
      <w:r>
        <w:rPr>
          <w:rFonts w:hint="eastAsia" w:ascii="仿宋_GB2312" w:hAnsi="仿宋_GB2312" w:eastAsia="仿宋_GB2312" w:cs="仿宋_GB2312"/>
          <w:w w:val="100"/>
          <w:sz w:val="32"/>
          <w:szCs w:val="32"/>
        </w:rPr>
        <w:t>项目总投资</w:t>
      </w:r>
      <w:r>
        <w:rPr>
          <w:rFonts w:hint="eastAsia" w:ascii="仿宋_GB2312" w:hAnsi="仿宋_GB2312" w:eastAsia="仿宋_GB2312" w:cs="仿宋_GB2312"/>
          <w:w w:val="100"/>
          <w:sz w:val="32"/>
          <w:szCs w:val="32"/>
          <w:lang w:val="en-US" w:eastAsia="zh-CN"/>
        </w:rPr>
        <w:t>匡算</w:t>
      </w:r>
      <w:r>
        <w:rPr>
          <w:rFonts w:hint="default" w:ascii="Times New Roman" w:hAnsi="Times New Roman" w:eastAsia="仿宋_GB2312" w:cs="Times New Roman"/>
          <w:sz w:val="32"/>
          <w:szCs w:val="32"/>
          <w:lang w:val="en-US" w:eastAsia="zh-CN"/>
        </w:rPr>
        <w:t>166.76</w:t>
      </w:r>
      <w:r>
        <w:rPr>
          <w:rFonts w:hint="eastAsia" w:ascii="仿宋_GB2312" w:hAnsi="仿宋_GB2312" w:eastAsia="仿宋_GB2312" w:cs="仿宋_GB2312"/>
          <w:w w:val="100"/>
          <w:sz w:val="32"/>
          <w:szCs w:val="32"/>
        </w:rPr>
        <w:t>万元，其中：建筑工程费用</w:t>
      </w:r>
      <w:r>
        <w:rPr>
          <w:rFonts w:hint="default" w:ascii="Times New Roman" w:hAnsi="Times New Roman" w:eastAsia="仿宋_GB2312" w:cs="Times New Roman"/>
          <w:w w:val="100"/>
          <w:sz w:val="32"/>
          <w:szCs w:val="32"/>
        </w:rPr>
        <w:t>82.29</w:t>
      </w:r>
      <w:r>
        <w:rPr>
          <w:rFonts w:hint="eastAsia" w:ascii="仿宋_GB2312" w:hAnsi="仿宋_GB2312" w:eastAsia="仿宋_GB2312" w:cs="仿宋_GB2312"/>
          <w:w w:val="100"/>
          <w:sz w:val="32"/>
          <w:szCs w:val="32"/>
        </w:rPr>
        <w:t>万元，临时工程费用</w:t>
      </w:r>
      <w:r>
        <w:rPr>
          <w:rFonts w:hint="default" w:ascii="Times New Roman" w:hAnsi="Times New Roman" w:eastAsia="仿宋_GB2312" w:cs="Times New Roman"/>
          <w:w w:val="100"/>
          <w:sz w:val="32"/>
          <w:szCs w:val="32"/>
        </w:rPr>
        <w:t>27.31</w:t>
      </w:r>
      <w:r>
        <w:rPr>
          <w:rFonts w:hint="eastAsia" w:ascii="仿宋_GB2312" w:hAnsi="仿宋_GB2312" w:eastAsia="仿宋_GB2312" w:cs="仿宋_GB2312"/>
          <w:w w:val="100"/>
          <w:sz w:val="32"/>
          <w:szCs w:val="32"/>
        </w:rPr>
        <w:t>万元，独立费</w:t>
      </w:r>
      <w:r>
        <w:rPr>
          <w:rFonts w:hint="default" w:ascii="Times New Roman" w:hAnsi="Times New Roman" w:eastAsia="仿宋_GB2312" w:cs="Times New Roman"/>
          <w:w w:val="100"/>
          <w:sz w:val="32"/>
          <w:szCs w:val="32"/>
        </w:rPr>
        <w:t>25.25</w:t>
      </w:r>
      <w:r>
        <w:rPr>
          <w:rFonts w:hint="eastAsia" w:ascii="仿宋_GB2312" w:hAnsi="仿宋_GB2312" w:eastAsia="仿宋_GB2312" w:cs="仿宋_GB2312"/>
          <w:w w:val="100"/>
          <w:sz w:val="32"/>
          <w:szCs w:val="32"/>
        </w:rPr>
        <w:t>万元，预备费</w:t>
      </w:r>
      <w:r>
        <w:rPr>
          <w:rFonts w:hint="default" w:ascii="Times New Roman" w:hAnsi="Times New Roman" w:eastAsia="仿宋_GB2312" w:cs="Times New Roman"/>
          <w:w w:val="100"/>
          <w:sz w:val="32"/>
          <w:szCs w:val="32"/>
        </w:rPr>
        <w:t>13.49</w:t>
      </w:r>
      <w:r>
        <w:rPr>
          <w:rFonts w:hint="eastAsia" w:ascii="仿宋_GB2312" w:hAnsi="仿宋_GB2312" w:eastAsia="仿宋_GB2312" w:cs="仿宋_GB2312"/>
          <w:w w:val="100"/>
          <w:sz w:val="32"/>
          <w:szCs w:val="32"/>
        </w:rPr>
        <w:t>万元，移民与环境部分</w:t>
      </w:r>
      <w:r>
        <w:rPr>
          <w:rFonts w:hint="default" w:ascii="Times New Roman" w:hAnsi="Times New Roman" w:eastAsia="仿宋_GB2312" w:cs="Times New Roman"/>
          <w:w w:val="100"/>
          <w:sz w:val="32"/>
          <w:szCs w:val="32"/>
        </w:rPr>
        <w:t>18.42</w:t>
      </w:r>
      <w:r>
        <w:rPr>
          <w:rFonts w:hint="eastAsia" w:ascii="仿宋_GB2312" w:hAnsi="仿宋_GB2312" w:eastAsia="仿宋_GB2312" w:cs="仿宋_GB2312"/>
          <w:w w:val="100"/>
          <w:sz w:val="32"/>
          <w:szCs w:val="32"/>
        </w:rPr>
        <w:t>万元（其中征地补偿费</w:t>
      </w:r>
      <w:r>
        <w:rPr>
          <w:rFonts w:hint="default" w:ascii="Times New Roman" w:hAnsi="Times New Roman" w:eastAsia="仿宋_GB2312" w:cs="Times New Roman"/>
          <w:w w:val="100"/>
          <w:sz w:val="32"/>
          <w:szCs w:val="32"/>
        </w:rPr>
        <w:t>4.74</w:t>
      </w:r>
      <w:r>
        <w:rPr>
          <w:rFonts w:hint="eastAsia" w:ascii="仿宋_GB2312" w:hAnsi="仿宋_GB2312" w:eastAsia="仿宋_GB2312" w:cs="仿宋_GB2312"/>
          <w:w w:val="100"/>
          <w:sz w:val="32"/>
          <w:szCs w:val="32"/>
        </w:rPr>
        <w:t>万元，水土保持工程</w:t>
      </w:r>
      <w:r>
        <w:rPr>
          <w:rFonts w:hint="default" w:ascii="Times New Roman" w:hAnsi="Times New Roman" w:eastAsia="仿宋_GB2312" w:cs="Times New Roman"/>
          <w:w w:val="100"/>
          <w:sz w:val="32"/>
          <w:szCs w:val="32"/>
        </w:rPr>
        <w:t>7.77</w:t>
      </w:r>
      <w:r>
        <w:rPr>
          <w:rFonts w:hint="eastAsia" w:ascii="仿宋_GB2312" w:hAnsi="仿宋_GB2312" w:eastAsia="仿宋_GB2312" w:cs="仿宋_GB2312"/>
          <w:w w:val="100"/>
          <w:sz w:val="32"/>
          <w:szCs w:val="32"/>
        </w:rPr>
        <w:t>万元，环境保护工程</w:t>
      </w:r>
      <w:r>
        <w:rPr>
          <w:rFonts w:hint="default" w:ascii="Times New Roman" w:hAnsi="Times New Roman" w:eastAsia="仿宋_GB2312" w:cs="Times New Roman"/>
          <w:w w:val="100"/>
          <w:sz w:val="32"/>
          <w:szCs w:val="32"/>
        </w:rPr>
        <w:t>5.91</w:t>
      </w:r>
      <w:r>
        <w:rPr>
          <w:rFonts w:hint="eastAsia" w:ascii="仿宋_GB2312" w:hAnsi="仿宋_GB2312" w:eastAsia="仿宋_GB2312" w:cs="仿宋_GB2312"/>
          <w:w w:val="100"/>
          <w:sz w:val="32"/>
          <w:szCs w:val="32"/>
        </w:rPr>
        <w:t>万元</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项目资金来源为</w:t>
      </w:r>
      <w:r>
        <w:rPr>
          <w:rFonts w:hint="eastAsia" w:ascii="仿宋_GB2312" w:hAnsi="仿宋_GB2312" w:eastAsia="仿宋_GB2312" w:cs="仿宋_GB2312"/>
          <w:w w:val="100"/>
          <w:sz w:val="32"/>
          <w:szCs w:val="32"/>
          <w:lang w:eastAsia="zh-CN"/>
        </w:rPr>
        <w:t>申请</w:t>
      </w:r>
      <w:r>
        <w:rPr>
          <w:rFonts w:hint="eastAsia" w:ascii="仿宋_GB2312" w:hAnsi="仿宋_GB2312" w:eastAsia="仿宋_GB2312" w:cs="仿宋_GB2312"/>
          <w:w w:val="100"/>
          <w:sz w:val="32"/>
          <w:szCs w:val="32"/>
          <w:lang w:val="en-US" w:eastAsia="zh-CN"/>
        </w:rPr>
        <w:t>上级资金</w:t>
      </w:r>
      <w:r>
        <w:rPr>
          <w:rFonts w:hint="eastAsia" w:ascii="仿宋_GB2312" w:hAnsi="仿宋_GB2312" w:eastAsia="仿宋_GB2312" w:cs="仿宋_GB2312"/>
          <w:w w:val="100"/>
          <w:sz w:val="32"/>
          <w:szCs w:val="32"/>
          <w:lang w:eastAsia="zh-CN"/>
        </w:rPr>
        <w:t>。以上费用</w:t>
      </w:r>
      <w:r>
        <w:rPr>
          <w:rFonts w:hint="eastAsia" w:ascii="仿宋_GB2312" w:hAnsi="仿宋_GB2312" w:eastAsia="仿宋_GB2312" w:cs="仿宋_GB2312"/>
          <w:w w:val="100"/>
          <w:sz w:val="32"/>
          <w:szCs w:val="32"/>
          <w:lang w:val="en-US" w:eastAsia="zh-CN"/>
        </w:rPr>
        <w:t>以</w:t>
      </w:r>
      <w:r>
        <w:rPr>
          <w:rFonts w:hint="eastAsia" w:ascii="仿宋_GB2312" w:hAnsi="仿宋_GB2312" w:eastAsia="仿宋_GB2312" w:cs="仿宋_GB2312"/>
          <w:w w:val="100"/>
          <w:sz w:val="32"/>
          <w:szCs w:val="32"/>
          <w:lang w:eastAsia="zh-CN"/>
        </w:rPr>
        <w:t>结算审核部门的最终结算为准。</w:t>
      </w:r>
    </w:p>
    <w:p>
      <w:pPr>
        <w:keepNext w:val="0"/>
        <w:keepLines w:val="0"/>
        <w:pageBreakBefore w:val="0"/>
        <w:widowControl w:val="0"/>
        <w:kinsoku/>
        <w:wordWrap/>
        <w:overflowPunct/>
        <w:topLinePunct w:val="0"/>
        <w:bidi w:val="0"/>
        <w:adjustRightInd w:val="0"/>
        <w:snapToGrid/>
        <w:spacing w:line="560" w:lineRule="exact"/>
        <w:ind w:left="0" w:leftChars="0" w:right="0" w:firstLine="640" w:firstLineChars="200"/>
        <w:textAlignment w:val="baseline"/>
        <w:outlineLvl w:val="9"/>
        <w:rPr>
          <w:rFonts w:hint="eastAsia" w:ascii="仿宋_GB2312" w:hAnsi="仿宋_GB2312" w:eastAsia="仿宋_GB2312" w:cs="仿宋_GB2312"/>
          <w:sz w:val="32"/>
          <w:szCs w:val="32"/>
          <w:lang w:val="en-US"/>
        </w:rPr>
      </w:pPr>
      <w:r>
        <w:rPr>
          <w:rFonts w:hint="eastAsia" w:ascii="仿宋_GB2312" w:hAnsi="仿宋_GB2312" w:eastAsia="仿宋_GB2312" w:cs="仿宋_GB2312"/>
          <w:color w:val="auto"/>
          <w:sz w:val="32"/>
          <w:szCs w:val="32"/>
          <w:lang w:val="en-US" w:eastAsia="zh-CN"/>
        </w:rPr>
        <w:t>六、</w:t>
      </w:r>
      <w:r>
        <w:rPr>
          <w:rFonts w:hint="eastAsia" w:ascii="仿宋_GB2312" w:hAnsi="仿宋_GB2312" w:eastAsia="仿宋_GB2312" w:cs="仿宋_GB2312"/>
          <w:color w:val="auto"/>
          <w:sz w:val="32"/>
          <w:szCs w:val="32"/>
          <w:lang w:val="en-US"/>
        </w:rPr>
        <w:t>请你单位据此批复尽快开展项目可行性研究工作，可行性研究报告经审查后报我</w:t>
      </w:r>
      <w:r>
        <w:rPr>
          <w:rFonts w:hint="eastAsia" w:ascii="仿宋_GB2312" w:hAnsi="仿宋_GB2312" w:eastAsia="仿宋_GB2312" w:cs="仿宋_GB2312"/>
          <w:color w:val="auto"/>
          <w:sz w:val="32"/>
          <w:szCs w:val="32"/>
          <w:lang w:val="en-US" w:eastAsia="zh-CN"/>
        </w:rPr>
        <w:t>局</w:t>
      </w:r>
      <w:r>
        <w:rPr>
          <w:rFonts w:hint="eastAsia" w:ascii="仿宋_GB2312" w:hAnsi="仿宋_GB2312" w:eastAsia="仿宋_GB2312" w:cs="仿宋_GB2312"/>
          <w:color w:val="auto"/>
          <w:sz w:val="32"/>
          <w:szCs w:val="32"/>
          <w:lang w:val="en-US"/>
        </w:rPr>
        <w:t>审批。每月</w:t>
      </w:r>
      <w:r>
        <w:rPr>
          <w:rFonts w:hint="default" w:ascii="Times New Roman" w:hAnsi="Times New Roman" w:eastAsia="仿宋_GB2312" w:cs="Times New Roman"/>
          <w:color w:val="auto"/>
          <w:sz w:val="32"/>
          <w:szCs w:val="32"/>
          <w:lang w:val="en-US"/>
        </w:rPr>
        <w:t>5</w:t>
      </w:r>
      <w:r>
        <w:rPr>
          <w:rFonts w:hint="eastAsia" w:ascii="仿宋_GB2312" w:hAnsi="仿宋_GB2312" w:eastAsia="仿宋_GB2312" w:cs="仿宋_GB2312"/>
          <w:color w:val="auto"/>
          <w:sz w:val="32"/>
          <w:szCs w:val="32"/>
          <w:lang w:val="en-US"/>
        </w:rPr>
        <w:t>日前通过广西投资项目在线并联审批监管平台完成项目进展信息填报工作，直至项目实施完毕。</w:t>
      </w:r>
    </w:p>
    <w:p>
      <w:pPr>
        <w:keepNext w:val="0"/>
        <w:keepLines w:val="0"/>
        <w:pageBreakBefore w:val="0"/>
        <w:widowControl w:val="0"/>
        <w:kinsoku/>
        <w:wordWrap/>
        <w:overflowPunct/>
        <w:topLinePunct w:val="0"/>
        <w:autoSpaceDE/>
        <w:autoSpaceDN/>
        <w:bidi w:val="0"/>
        <w:adjustRightInd w:val="0"/>
        <w:snapToGrid/>
        <w:spacing w:line="560" w:lineRule="exact"/>
        <w:textAlignment w:val="baseline"/>
        <w:rPr>
          <w:rFonts w:hint="eastAsia" w:ascii="仿宋_GB2312" w:hAnsi="仿宋_GB2312" w:eastAsia="仿宋_GB2312" w:cs="仿宋_GB2312"/>
          <w:color w:val="auto"/>
          <w:sz w:val="32"/>
          <w:szCs w:val="32"/>
          <w:highlight w:val="none"/>
          <w:lang w:val="en-US" w:eastAsia="zh-CN"/>
        </w:rPr>
      </w:pPr>
    </w:p>
    <w:p>
      <w:pPr>
        <w:pStyle w:val="6"/>
        <w:keepNext w:val="0"/>
        <w:keepLines w:val="0"/>
        <w:pageBreakBefore w:val="0"/>
        <w:widowControl w:val="0"/>
        <w:kinsoku/>
        <w:wordWrap/>
        <w:overflowPunct/>
        <w:topLinePunct w:val="0"/>
        <w:autoSpaceDE/>
        <w:autoSpaceDN/>
        <w:bidi w:val="0"/>
        <w:snapToGrid/>
        <w:spacing w:after="0" w:line="560" w:lineRule="exact"/>
        <w:rPr>
          <w:rFonts w:hint="eastAsia" w:ascii="仿宋_GB2312" w:hAnsi="仿宋_GB2312" w:eastAsia="仿宋_GB2312" w:cs="仿宋_GB2312"/>
          <w:color w:val="auto"/>
          <w:sz w:val="32"/>
          <w:szCs w:val="32"/>
          <w:lang w:val="en-US" w:eastAsia="zh-CN"/>
        </w:rPr>
      </w:pPr>
    </w:p>
    <w:p>
      <w:pPr>
        <w:pStyle w:val="7"/>
        <w:keepNext w:val="0"/>
        <w:keepLines w:val="0"/>
        <w:pageBreakBefore w:val="0"/>
        <w:widowControl w:val="0"/>
        <w:kinsoku/>
        <w:wordWrap/>
        <w:overflowPunct/>
        <w:topLinePunct w:val="0"/>
        <w:bidi w:val="0"/>
        <w:snapToGrid/>
        <w:spacing w:line="560" w:lineRule="exact"/>
        <w:rPr>
          <w:rFonts w:hint="eastAsia" w:ascii="仿宋_GB2312" w:hAnsi="仿宋_GB2312" w:eastAsia="仿宋_GB2312" w:cs="仿宋_GB2312"/>
          <w:color w:val="auto"/>
          <w:sz w:val="32"/>
          <w:szCs w:val="32"/>
          <w:lang w:val="en-US" w:eastAsia="zh-CN"/>
        </w:rPr>
      </w:pPr>
    </w:p>
    <w:p>
      <w:pPr>
        <w:pStyle w:val="10"/>
        <w:keepNext w:val="0"/>
        <w:keepLines w:val="0"/>
        <w:pageBreakBefore w:val="0"/>
        <w:widowControl w:val="0"/>
        <w:numPr>
          <w:ilvl w:val="0"/>
          <w:numId w:val="0"/>
        </w:numPr>
        <w:kinsoku/>
        <w:wordWrap/>
        <w:overflowPunct/>
        <w:topLinePunct w:val="0"/>
        <w:autoSpaceDE/>
        <w:autoSpaceDN/>
        <w:bidi w:val="0"/>
        <w:adjustRightInd w:val="0"/>
        <w:snapToGrid/>
        <w:spacing w:after="0" w:line="560" w:lineRule="exact"/>
        <w:ind w:left="0" w:leftChars="0" w:right="0"/>
        <w:textAlignment w:val="baseline"/>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柳州市城中区发展和改革局        </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textAlignment w:val="baseline"/>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23</w:t>
      </w:r>
      <w:r>
        <w:rPr>
          <w:rFonts w:hint="eastAsia" w:ascii="仿宋_GB2312" w:hAnsi="仿宋_GB2312" w:eastAsia="仿宋_GB2312" w:cs="仿宋_GB2312"/>
          <w:color w:val="auto"/>
          <w:sz w:val="32"/>
          <w:szCs w:val="32"/>
          <w:lang w:val="en-US" w:eastAsia="zh-CN"/>
        </w:rPr>
        <w:t>年</w:t>
      </w:r>
      <w:r>
        <w:rPr>
          <w:rFonts w:hint="default" w:ascii="Times New Roman" w:hAnsi="Times New Roman" w:eastAsia="仿宋_GB2312" w:cs="Times New Roman"/>
          <w:color w:val="auto"/>
          <w:sz w:val="32"/>
          <w:szCs w:val="32"/>
          <w:lang w:val="en-US" w:eastAsia="zh-CN"/>
        </w:rPr>
        <w:t>9</w:t>
      </w:r>
      <w:r>
        <w:rPr>
          <w:rFonts w:hint="eastAsia" w:ascii="仿宋_GB2312" w:hAnsi="仿宋_GB2312" w:eastAsia="仿宋_GB2312" w:cs="仿宋_GB2312"/>
          <w:color w:val="auto"/>
          <w:sz w:val="32"/>
          <w:szCs w:val="32"/>
        </w:rPr>
        <w:t>月</w:t>
      </w:r>
      <w:r>
        <w:rPr>
          <w:rFonts w:hint="default" w:ascii="Times New Roman" w:hAnsi="Times New Roman" w:eastAsia="仿宋_GB2312" w:cs="Times New Roman"/>
          <w:color w:val="auto"/>
          <w:sz w:val="32"/>
          <w:szCs w:val="32"/>
          <w:lang w:val="en-US" w:eastAsia="zh-CN"/>
        </w:rPr>
        <w:t>6</w:t>
      </w:r>
      <w:r>
        <w:rPr>
          <w:rFonts w:hint="eastAsia" w:ascii="仿宋_GB2312" w:hAnsi="仿宋_GB2312" w:eastAsia="仿宋_GB2312" w:cs="仿宋_GB2312"/>
          <w:color w:val="auto"/>
          <w:sz w:val="32"/>
          <w:szCs w:val="32"/>
        </w:rPr>
        <w:t>日</w:t>
      </w:r>
    </w:p>
    <w:p>
      <w:pPr>
        <w:pStyle w:val="10"/>
        <w:keepNext w:val="0"/>
        <w:keepLines w:val="0"/>
        <w:pageBreakBefore w:val="0"/>
        <w:widowControl w:val="0"/>
        <w:kinsoku/>
        <w:wordWrap/>
        <w:overflowPunct/>
        <w:topLinePunct w:val="0"/>
        <w:bidi w:val="0"/>
        <w:snapToGrid/>
        <w:spacing w:line="560" w:lineRule="exact"/>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bidi w:val="0"/>
        <w:snapToGrid/>
        <w:spacing w:line="560" w:lineRule="exact"/>
        <w:rPr>
          <w:rFonts w:hint="eastAsia" w:ascii="仿宋_GB2312" w:hAnsi="仿宋_GB2312" w:eastAsia="仿宋_GB2312" w:cs="仿宋_GB2312"/>
          <w:color w:val="auto"/>
          <w:sz w:val="32"/>
          <w:szCs w:val="32"/>
          <w:lang w:eastAsia="zh-CN"/>
        </w:rPr>
      </w:pPr>
    </w:p>
    <w:p>
      <w:pPr>
        <w:pStyle w:val="10"/>
        <w:keepNext w:val="0"/>
        <w:keepLines w:val="0"/>
        <w:pageBreakBefore w:val="0"/>
        <w:wordWrap/>
        <w:overflowPunct/>
        <w:topLinePunct w:val="0"/>
        <w:bidi w:val="0"/>
        <w:spacing w:line="560" w:lineRule="exact"/>
        <w:rPr>
          <w:rFonts w:hint="eastAsia" w:ascii="仿宋_GB2312" w:hAnsi="仿宋_GB2312" w:eastAsia="仿宋_GB2312" w:cs="仿宋_GB2312"/>
          <w:color w:val="auto"/>
          <w:sz w:val="32"/>
          <w:szCs w:val="32"/>
        </w:rPr>
      </w:pPr>
    </w:p>
    <w:p>
      <w:pPr>
        <w:rPr>
          <w:rFonts w:hint="eastAsia" w:ascii="仿宋_GB2312" w:hAnsi="仿宋_GB2312" w:eastAsia="仿宋_GB2312" w:cs="仿宋_GB2312"/>
          <w:color w:val="auto"/>
          <w:sz w:val="32"/>
          <w:szCs w:val="32"/>
        </w:rPr>
      </w:pPr>
    </w:p>
    <w:p>
      <w:pPr>
        <w:pStyle w:val="10"/>
        <w:ind w:left="0" w:leftChars="0" w:firstLine="0" w:firstLineChars="0"/>
        <w:rPr>
          <w:rFonts w:hint="default"/>
        </w:rPr>
      </w:pPr>
    </w:p>
    <w:p>
      <w:pPr>
        <w:rPr>
          <w:rFonts w:hint="default"/>
        </w:rPr>
      </w:pPr>
    </w:p>
    <w:p>
      <w:pPr>
        <w:rPr>
          <w:rFonts w:hint="default"/>
        </w:rPr>
      </w:pPr>
    </w:p>
    <w:p>
      <w:pPr>
        <w:keepNext w:val="0"/>
        <w:keepLines w:val="0"/>
        <w:pageBreakBefore w:val="0"/>
        <w:widowControl w:val="0"/>
        <w:kinsoku/>
        <w:wordWrap/>
        <w:overflowPunct/>
        <w:topLinePunct w:val="0"/>
        <w:autoSpaceDE/>
        <w:autoSpaceDN/>
        <w:bidi w:val="0"/>
        <w:adjustRightInd w:val="0"/>
        <w:snapToGrid/>
        <w:spacing w:line="560" w:lineRule="exact"/>
        <w:ind w:left="1285" w:hanging="1285" w:hangingChars="400"/>
        <w:textAlignment w:val="baseline"/>
        <w:rPr>
          <w:rFonts w:hint="default" w:ascii="Times New Roman" w:hAnsi="Times New Roman" w:eastAsia="楷体_GB2312" w:cs="Times New Roman"/>
          <w:b/>
          <w:color w:val="auto"/>
          <w:sz w:val="32"/>
          <w:szCs w:val="32"/>
          <w:u w:val="single"/>
        </w:rPr>
      </w:pPr>
      <w:r>
        <w:rPr>
          <w:rFonts w:hint="default" w:ascii="Times New Roman" w:hAnsi="Times New Roman" w:eastAsia="楷体_GB2312" w:cs="Times New Roman"/>
          <w:b/>
          <w:color w:val="auto"/>
          <w:sz w:val="32"/>
          <w:szCs w:val="32"/>
          <w:u w:val="single"/>
        </w:rPr>
        <w:t>政府信息公开选项：</w:t>
      </w:r>
      <w:r>
        <w:rPr>
          <w:rFonts w:hint="eastAsia" w:eastAsia="楷体_GB2312" w:cs="Times New Roman"/>
          <w:b/>
          <w:color w:val="auto"/>
          <w:sz w:val="32"/>
          <w:szCs w:val="32"/>
          <w:u w:val="single"/>
          <w:lang w:val="en-US" w:eastAsia="zh-CN"/>
        </w:rPr>
        <w:t>主动</w:t>
      </w:r>
      <w:r>
        <w:rPr>
          <w:rFonts w:hint="default" w:ascii="Times New Roman" w:hAnsi="Times New Roman" w:eastAsia="楷体_GB2312" w:cs="Times New Roman"/>
          <w:b/>
          <w:color w:val="auto"/>
          <w:sz w:val="32"/>
          <w:szCs w:val="32"/>
          <w:u w:val="single"/>
        </w:rPr>
        <w:t xml:space="preserve">公开                              </w:t>
      </w:r>
      <w:r>
        <w:rPr>
          <w:rFonts w:hint="default" w:ascii="Times New Roman" w:hAnsi="Times New Roman" w:eastAsia="楷体_GB2312" w:cs="Times New Roman"/>
          <w:b/>
          <w:color w:val="auto"/>
          <w:sz w:val="32"/>
          <w:szCs w:val="32"/>
          <w:u w:val="single"/>
          <w:lang w:val="en-US" w:eastAsia="zh-CN"/>
        </w:rPr>
        <w:t xml:space="preserve"> </w:t>
      </w:r>
      <w:r>
        <w:rPr>
          <w:rFonts w:hint="default" w:ascii="Times New Roman" w:hAnsi="Times New Roman" w:eastAsia="楷体_GB2312" w:cs="Times New Roman"/>
          <w:b/>
          <w:color w:val="auto"/>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spacing w:line="560" w:lineRule="exact"/>
        <w:ind w:left="1018" w:leftChars="237" w:hanging="520" w:hangingChars="200"/>
        <w:textAlignment w:val="baseline"/>
        <w:rPr>
          <w:rFonts w:hint="eastAsia" w:ascii="仿宋" w:hAnsi="仿宋" w:eastAsia="仿宋" w:cs="仿宋"/>
          <w:color w:val="auto"/>
          <w:spacing w:val="-16"/>
          <w:sz w:val="28"/>
          <w:szCs w:val="28"/>
          <w:lang w:val="en-US" w:eastAsia="zh-CN"/>
        </w:rPr>
      </w:pPr>
      <w:r>
        <w:rPr>
          <w:rFonts w:hint="eastAsia" w:ascii="仿宋" w:hAnsi="仿宋" w:eastAsia="仿宋" w:cs="仿宋"/>
          <w:color w:val="auto"/>
          <w:spacing w:val="-10"/>
          <w:sz w:val="28"/>
          <w:szCs w:val="28"/>
          <w:lang w:eastAsia="zh-CN"/>
        </w:rPr>
        <w:t>抄送：</w:t>
      </w:r>
      <w:r>
        <w:rPr>
          <w:rFonts w:hint="eastAsia" w:ascii="仿宋" w:hAnsi="仿宋" w:eastAsia="仿宋" w:cs="仿宋"/>
          <w:color w:val="auto"/>
          <w:spacing w:val="-10"/>
          <w:sz w:val="28"/>
          <w:szCs w:val="28"/>
          <w:lang w:val="en-US" w:eastAsia="zh-CN"/>
        </w:rPr>
        <w:t>城中区政府办、</w:t>
      </w:r>
      <w:r>
        <w:rPr>
          <w:rFonts w:hint="eastAsia" w:ascii="仿宋" w:hAnsi="仿宋" w:eastAsia="仿宋" w:cs="仿宋"/>
          <w:color w:val="auto"/>
          <w:spacing w:val="-10"/>
          <w:sz w:val="28"/>
          <w:szCs w:val="28"/>
          <w:lang w:eastAsia="zh-CN"/>
        </w:rPr>
        <w:t>城中区</w:t>
      </w:r>
      <w:r>
        <w:rPr>
          <w:rFonts w:hint="eastAsia" w:ascii="仿宋" w:hAnsi="仿宋" w:eastAsia="仿宋" w:cs="仿宋"/>
          <w:color w:val="auto"/>
          <w:spacing w:val="-10"/>
          <w:sz w:val="28"/>
          <w:szCs w:val="28"/>
          <w:lang w:val="en-US" w:eastAsia="zh-CN"/>
        </w:rPr>
        <w:t>住建局、</w:t>
      </w:r>
      <w:r>
        <w:rPr>
          <w:rFonts w:hint="eastAsia" w:ascii="仿宋" w:hAnsi="仿宋" w:eastAsia="仿宋" w:cs="仿宋"/>
          <w:color w:val="auto"/>
          <w:spacing w:val="-10"/>
          <w:sz w:val="28"/>
          <w:szCs w:val="28"/>
          <w:lang w:eastAsia="zh-CN"/>
        </w:rPr>
        <w:t>城中区财政局、城中区</w:t>
      </w:r>
      <w:r>
        <w:rPr>
          <w:rFonts w:hint="eastAsia" w:ascii="仿宋" w:hAnsi="仿宋" w:eastAsia="仿宋" w:cs="仿宋"/>
          <w:color w:val="auto"/>
          <w:spacing w:val="-10"/>
          <w:sz w:val="28"/>
          <w:szCs w:val="28"/>
          <w:lang w:val="en-US" w:eastAsia="zh-CN"/>
        </w:rPr>
        <w:t>司法局。</w:t>
      </w:r>
    </w:p>
    <w:p>
      <w:pPr>
        <w:keepNext w:val="0"/>
        <w:keepLines w:val="0"/>
        <w:pageBreakBefore w:val="0"/>
        <w:widowControl w:val="0"/>
        <w:kinsoku/>
        <w:wordWrap/>
        <w:overflowPunct/>
        <w:topLinePunct w:val="0"/>
        <w:autoSpaceDE/>
        <w:autoSpaceDN/>
        <w:bidi w:val="0"/>
        <w:adjustRightInd w:val="0"/>
        <w:snapToGrid/>
        <w:spacing w:line="560" w:lineRule="exact"/>
        <w:textAlignment w:val="baseline"/>
        <w:rPr>
          <w:rFonts w:hint="eastAsia" w:ascii="仿宋" w:hAnsi="仿宋" w:eastAsia="仿宋" w:cs="仿宋"/>
          <w:color w:val="auto"/>
          <w:spacing w:val="-16"/>
          <w:sz w:val="28"/>
          <w:szCs w:val="28"/>
          <w:u w:val="single"/>
        </w:rPr>
      </w:pPr>
      <w:r>
        <w:rPr>
          <w:rFonts w:hint="eastAsia" w:ascii="仿宋" w:hAnsi="仿宋" w:eastAsia="仿宋" w:cs="仿宋"/>
          <w:color w:val="auto"/>
          <w:spacing w:val="-16"/>
          <w:sz w:val="28"/>
          <w:szCs w:val="28"/>
          <w:u w:val="single"/>
        </w:rPr>
        <w:t xml:space="preserve">         </w:t>
      </w:r>
      <w:r>
        <w:rPr>
          <w:rFonts w:hint="eastAsia" w:ascii="仿宋" w:hAnsi="仿宋" w:eastAsia="仿宋" w:cs="仿宋"/>
          <w:color w:val="auto"/>
          <w:spacing w:val="-16"/>
          <w:sz w:val="28"/>
          <w:szCs w:val="28"/>
          <w:u w:val="single"/>
          <w:lang w:val="en-US" w:eastAsia="zh-CN"/>
        </w:rPr>
        <w:t xml:space="preserve">   </w:t>
      </w:r>
      <w:r>
        <w:rPr>
          <w:rFonts w:hint="eastAsia" w:ascii="仿宋" w:hAnsi="仿宋" w:eastAsia="仿宋" w:cs="仿宋"/>
          <w:color w:val="auto"/>
          <w:spacing w:val="-16"/>
          <w:sz w:val="28"/>
          <w:szCs w:val="28"/>
          <w:u w:val="single"/>
        </w:rPr>
        <w:t>本</w:t>
      </w:r>
      <w:r>
        <w:rPr>
          <w:rFonts w:hint="eastAsia" w:ascii="仿宋" w:hAnsi="仿宋" w:eastAsia="仿宋" w:cs="仿宋"/>
          <w:color w:val="auto"/>
          <w:spacing w:val="-16"/>
          <w:sz w:val="28"/>
          <w:szCs w:val="28"/>
          <w:u w:val="single"/>
          <w:lang w:eastAsia="zh-CN"/>
        </w:rPr>
        <w:t>局</w:t>
      </w:r>
      <w:r>
        <w:rPr>
          <w:rFonts w:hint="eastAsia" w:ascii="仿宋" w:hAnsi="仿宋" w:eastAsia="仿宋" w:cs="仿宋"/>
          <w:color w:val="auto"/>
          <w:spacing w:val="-16"/>
          <w:sz w:val="28"/>
          <w:szCs w:val="28"/>
          <w:u w:val="single"/>
        </w:rPr>
        <w:t xml:space="preserve">存档。                          </w:t>
      </w:r>
      <w:r>
        <w:rPr>
          <w:rFonts w:hint="eastAsia" w:ascii="仿宋" w:hAnsi="仿宋" w:eastAsia="仿宋" w:cs="仿宋"/>
          <w:color w:val="auto"/>
          <w:spacing w:val="-16"/>
          <w:sz w:val="28"/>
          <w:szCs w:val="28"/>
          <w:u w:val="single"/>
          <w:lang w:val="en-US" w:eastAsia="zh-CN"/>
        </w:rPr>
        <w:t xml:space="preserve"> </w:t>
      </w:r>
      <w:r>
        <w:rPr>
          <w:rFonts w:hint="eastAsia" w:ascii="仿宋" w:hAnsi="仿宋" w:eastAsia="仿宋" w:cs="仿宋"/>
          <w:color w:val="auto"/>
          <w:spacing w:val="-16"/>
          <w:sz w:val="28"/>
          <w:szCs w:val="28"/>
          <w:u w:val="single"/>
        </w:rPr>
        <w:t xml:space="preserve">   </w:t>
      </w:r>
      <w:r>
        <w:rPr>
          <w:rFonts w:hint="eastAsia" w:ascii="仿宋" w:hAnsi="仿宋" w:eastAsia="仿宋" w:cs="仿宋"/>
          <w:color w:val="auto"/>
          <w:spacing w:val="-16"/>
          <w:sz w:val="28"/>
          <w:szCs w:val="28"/>
          <w:u w:val="single"/>
          <w:lang w:val="en-US" w:eastAsia="zh-CN"/>
        </w:rPr>
        <w:t xml:space="preserve">       </w:t>
      </w:r>
      <w:r>
        <w:rPr>
          <w:rFonts w:hint="eastAsia" w:ascii="仿宋" w:hAnsi="仿宋" w:eastAsia="仿宋" w:cs="仿宋"/>
          <w:color w:val="auto"/>
          <w:spacing w:val="-16"/>
          <w:sz w:val="28"/>
          <w:szCs w:val="28"/>
          <w:u w:val="single"/>
        </w:rPr>
        <w:t xml:space="preserve">                </w:t>
      </w:r>
      <w:r>
        <w:rPr>
          <w:rFonts w:hint="eastAsia" w:ascii="仿宋" w:hAnsi="仿宋" w:eastAsia="仿宋" w:cs="仿宋"/>
          <w:color w:val="auto"/>
          <w:spacing w:val="-16"/>
          <w:sz w:val="28"/>
          <w:szCs w:val="28"/>
          <w:u w:val="single"/>
          <w:lang w:val="en-US" w:eastAsia="zh-CN"/>
        </w:rPr>
        <w:t xml:space="preserve">       </w:t>
      </w:r>
      <w:r>
        <w:rPr>
          <w:rFonts w:hint="eastAsia" w:ascii="仿宋" w:hAnsi="仿宋" w:eastAsia="仿宋" w:cs="仿宋"/>
          <w:color w:val="auto"/>
          <w:spacing w:val="-16"/>
          <w:sz w:val="28"/>
          <w:szCs w:val="28"/>
          <w:u w:val="single"/>
        </w:rPr>
        <w:t xml:space="preserve"> </w:t>
      </w:r>
      <w:r>
        <w:rPr>
          <w:rFonts w:hint="eastAsia" w:ascii="仿宋" w:hAnsi="仿宋" w:eastAsia="仿宋" w:cs="仿宋"/>
          <w:color w:val="auto"/>
          <w:spacing w:val="-16"/>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spacing w:line="560" w:lineRule="exact"/>
        <w:textAlignment w:val="baseline"/>
        <w:rPr>
          <w:rFonts w:hint="default" w:ascii="Times New Roman" w:hAnsi="Times New Roman" w:cs="Times New Roman"/>
        </w:rPr>
      </w:pPr>
      <w:r>
        <w:rPr>
          <w:rFonts w:hint="eastAsia" w:ascii="仿宋" w:hAnsi="仿宋" w:eastAsia="仿宋" w:cs="仿宋"/>
          <w:color w:val="auto"/>
          <w:spacing w:val="-16"/>
          <w:sz w:val="28"/>
          <w:szCs w:val="28"/>
          <w:u w:val="single"/>
        </w:rPr>
        <w:t xml:space="preserve">     </w:t>
      </w:r>
      <w:r>
        <w:rPr>
          <w:rFonts w:hint="eastAsia" w:ascii="仿宋" w:hAnsi="仿宋" w:eastAsia="仿宋" w:cs="仿宋"/>
          <w:color w:val="auto"/>
          <w:sz w:val="28"/>
          <w:szCs w:val="28"/>
          <w:u w:val="single"/>
        </w:rPr>
        <w:t>柳州市</w:t>
      </w:r>
      <w:r>
        <w:rPr>
          <w:rFonts w:hint="eastAsia" w:ascii="仿宋" w:hAnsi="仿宋" w:eastAsia="仿宋" w:cs="仿宋"/>
          <w:color w:val="auto"/>
          <w:sz w:val="28"/>
          <w:szCs w:val="28"/>
          <w:u w:val="single"/>
          <w:lang w:eastAsia="zh-CN"/>
        </w:rPr>
        <w:t>城中区</w:t>
      </w:r>
      <w:r>
        <w:rPr>
          <w:rFonts w:hint="eastAsia" w:ascii="仿宋" w:hAnsi="仿宋" w:eastAsia="仿宋" w:cs="仿宋"/>
          <w:color w:val="auto"/>
          <w:sz w:val="28"/>
          <w:szCs w:val="28"/>
          <w:u w:val="single"/>
        </w:rPr>
        <w:t>发展和改革</w:t>
      </w:r>
      <w:r>
        <w:rPr>
          <w:rFonts w:hint="eastAsia" w:ascii="仿宋" w:hAnsi="仿宋" w:eastAsia="仿宋" w:cs="仿宋"/>
          <w:color w:val="auto"/>
          <w:sz w:val="28"/>
          <w:szCs w:val="28"/>
          <w:u w:val="single"/>
          <w:lang w:eastAsia="zh-CN"/>
        </w:rPr>
        <w:t>局</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u w:val="single"/>
        </w:rPr>
        <w:t xml:space="preserve"> 20</w:t>
      </w:r>
      <w:r>
        <w:rPr>
          <w:rFonts w:hint="eastAsia" w:ascii="仿宋" w:hAnsi="仿宋" w:eastAsia="仿宋" w:cs="仿宋"/>
          <w:color w:val="auto"/>
          <w:sz w:val="28"/>
          <w:szCs w:val="28"/>
          <w:u w:val="single"/>
          <w:lang w:val="en-US" w:eastAsia="zh-CN"/>
        </w:rPr>
        <w:t>23</w:t>
      </w:r>
      <w:r>
        <w:rPr>
          <w:rFonts w:hint="eastAsia" w:ascii="仿宋" w:hAnsi="仿宋" w:eastAsia="仿宋" w:cs="仿宋"/>
          <w:color w:val="auto"/>
          <w:sz w:val="28"/>
          <w:szCs w:val="28"/>
          <w:u w:val="single"/>
        </w:rPr>
        <w:t>年</w:t>
      </w:r>
      <w:r>
        <w:rPr>
          <w:rFonts w:hint="eastAsia" w:ascii="仿宋" w:hAnsi="仿宋" w:eastAsia="仿宋" w:cs="仿宋"/>
          <w:color w:val="auto"/>
          <w:sz w:val="28"/>
          <w:szCs w:val="28"/>
          <w:u w:val="single"/>
          <w:lang w:val="en-US" w:eastAsia="zh-CN"/>
        </w:rPr>
        <w:t>9</w:t>
      </w:r>
      <w:r>
        <w:rPr>
          <w:rFonts w:hint="eastAsia" w:ascii="仿宋" w:hAnsi="仿宋" w:eastAsia="仿宋" w:cs="仿宋"/>
          <w:color w:val="auto"/>
          <w:sz w:val="28"/>
          <w:szCs w:val="28"/>
          <w:u w:val="single"/>
        </w:rPr>
        <w:t>月</w:t>
      </w:r>
      <w:r>
        <w:rPr>
          <w:rFonts w:hint="eastAsia" w:ascii="仿宋" w:hAnsi="仿宋" w:eastAsia="仿宋" w:cs="仿宋"/>
          <w:color w:val="auto"/>
          <w:sz w:val="28"/>
          <w:szCs w:val="28"/>
          <w:u w:val="single"/>
          <w:lang w:val="en-US" w:eastAsia="zh-CN"/>
        </w:rPr>
        <w:t>6</w:t>
      </w:r>
      <w:r>
        <w:rPr>
          <w:rFonts w:hint="eastAsia" w:ascii="仿宋" w:hAnsi="仿宋" w:eastAsia="仿宋" w:cs="仿宋"/>
          <w:color w:val="auto"/>
          <w:sz w:val="28"/>
          <w:szCs w:val="28"/>
          <w:u w:val="single"/>
        </w:rPr>
        <w:t>日印发</w:t>
      </w:r>
      <w:r>
        <w:rPr>
          <w:rFonts w:hint="eastAsia" w:ascii="仿宋" w:hAnsi="仿宋" w:eastAsia="仿宋" w:cs="仿宋"/>
          <w:color w:val="auto"/>
          <w:sz w:val="28"/>
          <w:szCs w:val="28"/>
          <w:u w:val="single"/>
          <w:lang w:val="en-US" w:eastAsia="zh-CN"/>
        </w:rPr>
        <w:t xml:space="preserve">  </w:t>
      </w:r>
      <w:r>
        <w:rPr>
          <w:rFonts w:hint="default" w:ascii="Times New Roman" w:hAnsi="Times New Roman" w:cs="Times New Roman"/>
          <w:color w:val="auto"/>
          <w:sz w:val="28"/>
          <w:szCs w:val="28"/>
        </w:rPr>
        <w:t xml:space="preserve"> </w:t>
      </w:r>
    </w:p>
    <w:sectPr>
      <w:headerReference r:id="rId6" w:type="first"/>
      <w:footerReference r:id="rId8" w:type="first"/>
      <w:headerReference r:id="rId5" w:type="default"/>
      <w:footerReference r:id="rId7" w:type="default"/>
      <w:pgSz w:w="11905" w:h="16837"/>
      <w:pgMar w:top="1417" w:right="1587" w:bottom="1417" w:left="1587" w:header="567" w:footer="340" w:gutter="0"/>
      <w:pgNumType w:fmt="decimal" w:start="1"/>
      <w:cols w:space="720" w:num="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tLeast"/>
      <w:ind w:right="360"/>
      <w:jc w:val="center"/>
    </w:pPr>
    <w:r>
      <w:rPr>
        <w:sz w:val="21"/>
      </w:rPr>
      <w:pict>
        <v:shape id="_x0000_s2055" o:spid="_x0000_s2055" o:spt="202" type="#_x0000_t202" style="position:absolute;left:0pt;margin-left:-0.75pt;margin-top:-39.75pt;height:26.25pt;width:63.75pt;mso-position-horizontal-relative:margin;z-index:251661312;mso-width-relative:page;mso-height-relative:page;" filled="f" stroked="f" coordsize="21600,21600">
          <v:path/>
          <v:fill on="f" focussize="0,0"/>
          <v:stroke on="f" weight="1.25pt"/>
          <v:imagedata o:title=""/>
          <o:lock v:ext="edit" aspectratio="f"/>
          <v:textbox inset="0mm,0mm,0mm,0mm">
            <w:txbxContent>
              <w:p>
                <w:pPr>
                  <w:pStyle w:val="8"/>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w:r>
    <w:r>
      <w:rPr>
        <w:rFonts w:ascii="Times New Roman" w:hAnsi="Times New Roman" w:eastAsia="宋体" w:cs="Times New Roman"/>
        <w:sz w:val="21"/>
        <w:lang w:val="en-US" w:eastAsia="zh-CN" w:bidi="ar-SA"/>
      </w:rPr>
      <w:pict>
        <v:shape id="任意多边形 9" o:spid="_x0000_s2052" style="position:absolute;left:0pt;margin-left:56.65pt;margin-top:796.5pt;height:28.3pt;width:481.85pt;mso-position-horizontal-relative:page;mso-position-vertical-relative:page;z-index:-251656192;mso-width-relative:page;mso-height-relative:page;" fillcolor="#FFFFFF" filled="f" o:preferrelative="t" stroked="f" coordsize="20000,20000" o:allowincell="f" path="m0,0l0,20000,20000,20000,20000,0,0,0e">
          <v:path/>
          <v:fill on="f" color2="#FFFFFF" focussize="0,0"/>
          <v:stroke on="f"/>
          <v:imagedata gain="65536f" blacklevel="0f" gamma="0" o:title=""/>
          <o:lock v:ext="edit" position="f" selection="f" grouping="f" rotation="f" cropping="f" text="f" aspectratio="f"/>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w:pict>
        <v:shape id="_x0000_s2056" o:spid="_x0000_s2056" o:spt="202" type="#_x0000_t202" style="position:absolute;left:0pt;margin-left:384.9pt;margin-top:-44.95pt;height:36.7pt;width:62.85pt;mso-position-horizontal-relative:margin;z-index:251662336;mso-width-relative:page;mso-height-relative:page;" filled="f" stroked="f" coordsize="21600,21600">
          <v:path/>
          <v:fill on="f" focussize="0,0"/>
          <v:stroke on="f" weight="1.25pt"/>
          <v:imagedata o:title=""/>
          <o:lock v:ext="edit" aspectratio="f"/>
          <v:textbox inset="0mm,0mm,0mm,0mm">
            <w:txbxContent>
              <w:p>
                <w:pPr>
                  <w:pStyle w:val="8"/>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tLeast"/>
    </w:pPr>
    <w:r>
      <w:rPr>
        <w:rFonts w:ascii="Times New Roman" w:hAnsi="Times New Roman" w:eastAsia="宋体" w:cs="Times New Roman"/>
        <w:sz w:val="21"/>
        <w:lang w:val="en-US" w:eastAsia="zh-CN" w:bidi="ar-SA"/>
      </w:rPr>
      <w:pict>
        <v:shape id="任意多边形 4" o:spid="_x0000_s2050" style="position:absolute;left:0pt;margin-left:56.65pt;margin-top:28.3pt;height:28.3pt;width:481.85pt;mso-position-horizontal-relative:page;mso-position-vertical-relative:page;z-index:-251657216;mso-width-relative:page;mso-height-relative:page;" fillcolor="#FFFFFF" filled="f" o:preferrelative="t" stroked="f" coordsize="20000,20000" o:allowincell="f" path="m0,0l0,20000,20000,20000,20000,0,0,0e">
          <v:path/>
          <v:fill on="f" color2="#FFFFFF" focussize="0,0"/>
          <v:stroke on="f"/>
          <v:imagedata gain="65536f" blacklevel="0f" gamma="0" o:title=""/>
          <o:lock v:ext="edit" position="f" selection="f" grouping="f" rotation="f" cropping="f" text="f" aspectratio="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67517F99"/>
    <w:rsid w:val="02E91EBD"/>
    <w:rsid w:val="036500F8"/>
    <w:rsid w:val="04395D33"/>
    <w:rsid w:val="04AB2D91"/>
    <w:rsid w:val="051E1FF4"/>
    <w:rsid w:val="07DC6674"/>
    <w:rsid w:val="08A97892"/>
    <w:rsid w:val="0C972487"/>
    <w:rsid w:val="152C20DC"/>
    <w:rsid w:val="155C643E"/>
    <w:rsid w:val="1560212A"/>
    <w:rsid w:val="17746684"/>
    <w:rsid w:val="17D919A5"/>
    <w:rsid w:val="18811930"/>
    <w:rsid w:val="18FE79C0"/>
    <w:rsid w:val="1C233926"/>
    <w:rsid w:val="1FC43A2D"/>
    <w:rsid w:val="22D51C13"/>
    <w:rsid w:val="2310150F"/>
    <w:rsid w:val="25A82B55"/>
    <w:rsid w:val="269D47D5"/>
    <w:rsid w:val="284E569A"/>
    <w:rsid w:val="297B03B8"/>
    <w:rsid w:val="2A1B5F4E"/>
    <w:rsid w:val="2E7168D5"/>
    <w:rsid w:val="2F602DC6"/>
    <w:rsid w:val="31B23A98"/>
    <w:rsid w:val="31D912C4"/>
    <w:rsid w:val="324D7EC1"/>
    <w:rsid w:val="327174A9"/>
    <w:rsid w:val="33EC3333"/>
    <w:rsid w:val="353869B8"/>
    <w:rsid w:val="35457AE0"/>
    <w:rsid w:val="35954A72"/>
    <w:rsid w:val="365957AE"/>
    <w:rsid w:val="37D800AA"/>
    <w:rsid w:val="380C1690"/>
    <w:rsid w:val="38762E94"/>
    <w:rsid w:val="389D2504"/>
    <w:rsid w:val="38EE2CFD"/>
    <w:rsid w:val="3A0950A7"/>
    <w:rsid w:val="3C13079F"/>
    <w:rsid w:val="3DEC6A16"/>
    <w:rsid w:val="3F721126"/>
    <w:rsid w:val="3FF73350"/>
    <w:rsid w:val="40AB488F"/>
    <w:rsid w:val="42C0614C"/>
    <w:rsid w:val="47426E34"/>
    <w:rsid w:val="47446A78"/>
    <w:rsid w:val="48ED6699"/>
    <w:rsid w:val="493721B6"/>
    <w:rsid w:val="49721A29"/>
    <w:rsid w:val="4AC32269"/>
    <w:rsid w:val="4B2560D5"/>
    <w:rsid w:val="4B520BBC"/>
    <w:rsid w:val="4F223BBB"/>
    <w:rsid w:val="501A7887"/>
    <w:rsid w:val="526E25FD"/>
    <w:rsid w:val="55FB43D2"/>
    <w:rsid w:val="56D35A71"/>
    <w:rsid w:val="5A510038"/>
    <w:rsid w:val="5B02672F"/>
    <w:rsid w:val="5CF14DE0"/>
    <w:rsid w:val="60B2311C"/>
    <w:rsid w:val="60EE10ED"/>
    <w:rsid w:val="62EC3E31"/>
    <w:rsid w:val="63F72887"/>
    <w:rsid w:val="63F75AD9"/>
    <w:rsid w:val="640214FB"/>
    <w:rsid w:val="65F94D64"/>
    <w:rsid w:val="661F568D"/>
    <w:rsid w:val="66756A5B"/>
    <w:rsid w:val="67517F99"/>
    <w:rsid w:val="687D6C0A"/>
    <w:rsid w:val="690E5ED3"/>
    <w:rsid w:val="69B610FC"/>
    <w:rsid w:val="6A1C58CF"/>
    <w:rsid w:val="6A27404E"/>
    <w:rsid w:val="6DE024AC"/>
    <w:rsid w:val="6F5F4F9E"/>
    <w:rsid w:val="70FA3967"/>
    <w:rsid w:val="748A678D"/>
    <w:rsid w:val="74B85322"/>
    <w:rsid w:val="764A63CC"/>
    <w:rsid w:val="773748FC"/>
    <w:rsid w:val="782D63EB"/>
    <w:rsid w:val="78772567"/>
    <w:rsid w:val="7C5606AD"/>
    <w:rsid w:val="7FBF0F7D"/>
    <w:rsid w:val="7FCE624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paragraph" w:styleId="4">
    <w:name w:val="heading 1"/>
    <w:basedOn w:val="1"/>
    <w:next w:val="1"/>
    <w:qFormat/>
    <w:uiPriority w:val="0"/>
    <w:pPr>
      <w:keepNext/>
      <w:keepLines/>
      <w:spacing w:before="340" w:beforeLines="0" w:beforeAutospacing="0" w:after="330" w:afterLines="0" w:afterAutospacing="0" w:line="576" w:lineRule="auto"/>
      <w:outlineLvl w:val="0"/>
    </w:pPr>
    <w:rPr>
      <w:rFonts w:eastAsia="方正小标宋简体"/>
      <w:b/>
      <w:kern w:val="44"/>
      <w:sz w:val="44"/>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99"/>
    <w:pPr>
      <w:spacing w:after="120" w:line="240" w:lineRule="auto"/>
    </w:pPr>
    <w:rPr>
      <w:rFonts w:ascii="Times New Roman" w:hAnsi="Times New Roman" w:eastAsia="宋体"/>
      <w:kern w:val="0"/>
      <w:sz w:val="20"/>
      <w:szCs w:val="24"/>
    </w:rPr>
  </w:style>
  <w:style w:type="paragraph" w:styleId="3">
    <w:name w:val="Title"/>
    <w:basedOn w:val="1"/>
    <w:next w:val="1"/>
    <w:qFormat/>
    <w:uiPriority w:val="10"/>
    <w:pPr>
      <w:spacing w:before="240" w:after="60"/>
      <w:jc w:val="center"/>
      <w:outlineLvl w:val="0"/>
    </w:pPr>
    <w:rPr>
      <w:rFonts w:ascii="Cambria" w:hAnsi="Cambria" w:eastAsia="宋体"/>
      <w:b/>
      <w:bCs/>
      <w:szCs w:val="32"/>
    </w:rPr>
  </w:style>
  <w:style w:type="paragraph" w:styleId="5">
    <w:name w:val="annotation text"/>
    <w:basedOn w:val="1"/>
    <w:qFormat/>
    <w:uiPriority w:val="0"/>
    <w:pPr>
      <w:jc w:val="left"/>
    </w:pPr>
  </w:style>
  <w:style w:type="paragraph" w:styleId="6">
    <w:name w:val="Body Text Indent"/>
    <w:basedOn w:val="1"/>
    <w:next w:val="7"/>
    <w:unhideWhenUsed/>
    <w:qFormat/>
    <w:uiPriority w:val="99"/>
    <w:pPr>
      <w:spacing w:after="120"/>
      <w:ind w:left="420" w:leftChars="200"/>
    </w:pPr>
  </w:style>
  <w:style w:type="paragraph" w:customStyle="1" w:styleId="7">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paragraph" w:styleId="8">
    <w:name w:val="footer"/>
    <w:basedOn w:val="1"/>
    <w:qFormat/>
    <w:uiPriority w:val="0"/>
    <w:pPr>
      <w:tabs>
        <w:tab w:val="center" w:pos="4153"/>
        <w:tab w:val="right" w:pos="8306"/>
      </w:tabs>
      <w:snapToGrid w:val="0"/>
      <w:spacing w:line="240" w:lineRule="atLeast"/>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10">
    <w:name w:val="Body Text First Indent"/>
    <w:basedOn w:val="2"/>
    <w:next w:val="1"/>
    <w:unhideWhenUsed/>
    <w:qFormat/>
    <w:uiPriority w:val="99"/>
    <w:pPr>
      <w:spacing w:line="600" w:lineRule="exact"/>
      <w:ind w:firstLine="720" w:firstLineChars="200"/>
      <w:jc w:val="left"/>
    </w:pPr>
    <w:rPr>
      <w:rFonts w:ascii="宋体" w:hAnsi="宋体" w:cs="宋体"/>
      <w:sz w:val="28"/>
      <w:szCs w:val="22"/>
    </w:rPr>
  </w:style>
  <w:style w:type="paragraph" w:styleId="11">
    <w:name w:val="Body Text First Indent 2"/>
    <w:basedOn w:val="6"/>
    <w:unhideWhenUsed/>
    <w:qFormat/>
    <w:uiPriority w:val="99"/>
    <w:pPr>
      <w:tabs>
        <w:tab w:val="left" w:pos="4789"/>
      </w:tabs>
      <w:spacing w:line="360" w:lineRule="auto"/>
      <w:ind w:left="0" w:leftChars="0" w:firstLine="1040" w:firstLineChars="200"/>
    </w:pPr>
    <w:rPr>
      <w:rFonts w:ascii="Times New Roman" w:hAnsi="Times New Roman"/>
    </w:rPr>
  </w:style>
  <w:style w:type="character" w:styleId="14">
    <w:name w:val="page number"/>
    <w:basedOn w:val="13"/>
    <w:qFormat/>
    <w:uiPriority w:val="0"/>
  </w:style>
  <w:style w:type="paragraph" w:customStyle="1" w:styleId="15">
    <w:name w:val="明显引用1"/>
    <w:basedOn w:val="1"/>
    <w:next w:val="1"/>
    <w:qFormat/>
    <w:uiPriority w:val="0"/>
    <w:pPr>
      <w:widowControl/>
      <w:wordWrap w:val="0"/>
      <w:spacing w:before="360" w:after="360"/>
      <w:ind w:left="950" w:right="950"/>
      <w:jc w:val="center"/>
    </w:pPr>
    <w:rPr>
      <w:i/>
      <w:iCs/>
      <w:kern w:val="0"/>
    </w:rPr>
  </w:style>
  <w:style w:type="paragraph" w:customStyle="1" w:styleId="16">
    <w:name w:val="List Paragraph"/>
    <w:basedOn w:val="1"/>
    <w:qFormat/>
    <w:uiPriority w:val="34"/>
    <w:pPr>
      <w:ind w:firstLine="420" w:firstLineChars="200"/>
    </w:pPr>
  </w:style>
  <w:style w:type="paragraph" w:customStyle="1" w:styleId="17">
    <w:name w:val="样式 行距: 1.5 倍行距 首行缩进:  2 字符"/>
    <w:basedOn w:val="1"/>
    <w:qFormat/>
    <w:uiPriority w:val="0"/>
    <w:pPr>
      <w:adjustRightInd w:val="0"/>
      <w:snapToGrid w:val="0"/>
      <w:spacing w:line="460" w:lineRule="exact"/>
    </w:pPr>
    <w:rPr>
      <w:sz w:val="24"/>
    </w:rPr>
  </w:style>
  <w:style w:type="paragraph" w:customStyle="1" w:styleId="18">
    <w:name w:val="Table Text"/>
    <w:basedOn w:val="1"/>
    <w:semiHidden/>
    <w:qFormat/>
    <w:uiPriority w:val="0"/>
    <w:rPr>
      <w:rFonts w:ascii="仿宋" w:hAnsi="仿宋" w:eastAsia="仿宋" w:cs="仿宋"/>
      <w:sz w:val="24"/>
      <w:szCs w:val="24"/>
      <w:lang w:val="en-US" w:eastAsia="en-US" w:bidi="ar-SA"/>
    </w:rPr>
  </w:style>
  <w:style w:type="table" w:customStyle="1" w:styleId="19">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5" textRotate="1"/>
    <customShpInfo spid="_x0000_s2052"/>
    <customShpInfo spid="_x0000_s2056" textRotate="1"/>
    <customShpInfo spid="_x0000_s1031"/>
    <customShpInfo spid="_x0000_s1032"/>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2021-02-04T01:33:00Z</dcterms:created>
  <dc:creator>窗里窗外</dc:creator>
  <cp:lastModifiedBy>佟兒</cp:lastModifiedBy>
  <cp:lastPrinted>2023-09-07T08:00:58Z</cp:lastPrinted>
  <dcterms:modified xsi:type="dcterms:W3CDTF">2023-09-07T08:02:49Z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04368C9FEDD84F52AA187703D6BEBC5C</vt:lpwstr>
  </property>
</Properties>
</file>