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bidi="ar-SA"/>
        </w:rPr>
      </w:pPr>
    </w:p>
    <w:p>
      <w:pPr>
        <w:pStyle w:val="2"/>
        <w:rPr>
          <w:rFonts w:hint="eastAsia" w:ascii="Times New Roman" w:hAnsi="Times New Roman" w:eastAsia="方正小标宋简体" w:cs="Times New Roman"/>
          <w:sz w:val="44"/>
          <w:szCs w:val="44"/>
          <w:lang w:eastAsia="zh-CN" w:bidi="ar-SA"/>
        </w:rPr>
      </w:pPr>
    </w:p>
    <w:p>
      <w:pPr>
        <w:pStyle w:val="2"/>
        <w:rPr>
          <w:rFonts w:hint="eastAsia" w:ascii="Times New Roman" w:hAnsi="Times New Roman" w:eastAsia="方正小标宋简体" w:cs="Times New Roman"/>
          <w:sz w:val="44"/>
          <w:szCs w:val="44"/>
          <w:lang w:eastAsia="zh-CN" w:bidi="ar-SA"/>
        </w:rPr>
      </w:pPr>
    </w:p>
    <w:p>
      <w:pPr>
        <w:pStyle w:val="2"/>
        <w:rPr>
          <w:rFonts w:hint="eastAsia" w:ascii="Times New Roman" w:hAnsi="Times New Roman" w:eastAsia="方正小标宋简体" w:cs="Times New Roman"/>
          <w:sz w:val="44"/>
          <w:szCs w:val="44"/>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bidi="ar-SA"/>
        </w:rPr>
      </w:pPr>
    </w:p>
    <w:p>
      <w:pPr>
        <w:jc w:val="center"/>
      </w:pPr>
      <w:r>
        <w:rPr>
          <w:rFonts w:hint="default" w:ascii="Times New Roman" w:hAnsi="Times New Roman" w:eastAsia="仿宋_GB2312" w:cs="Times New Roman"/>
          <w:sz w:val="32"/>
          <w:szCs w:val="32"/>
        </w:rPr>
        <w:t>城中政</w:t>
      </w:r>
      <w:r>
        <w:rPr>
          <w:rFonts w:hint="eastAsia"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简体" w:cs="Times New Roman"/>
          <w:sz w:val="44"/>
          <w:szCs w:val="44"/>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bidi="ar-SA"/>
        </w:rPr>
      </w:pPr>
      <w:r>
        <w:rPr>
          <w:rFonts w:hint="eastAsia" w:ascii="Times New Roman" w:hAnsi="Times New Roman" w:eastAsia="方正小标宋简体" w:cs="Times New Roman"/>
          <w:sz w:val="44"/>
          <w:szCs w:val="44"/>
          <w:lang w:eastAsia="zh-CN" w:bidi="ar-SA"/>
        </w:rPr>
        <w:t>柳州市城中区人民政府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bidi="ar-SA"/>
        </w:rPr>
      </w:pPr>
      <w:r>
        <w:rPr>
          <w:rFonts w:hint="eastAsia" w:ascii="Times New Roman" w:hAnsi="Times New Roman" w:eastAsia="方正小标宋简体" w:cs="Times New Roman"/>
          <w:sz w:val="44"/>
          <w:szCs w:val="44"/>
          <w:lang w:eastAsia="zh-CN" w:bidi="ar-SA"/>
        </w:rPr>
        <w:t>关于印发《</w:t>
      </w:r>
      <w:r>
        <w:rPr>
          <w:rFonts w:hint="eastAsia" w:ascii="Times New Roman" w:hAnsi="Times New Roman" w:eastAsia="方正小标宋简体" w:cs="Times New Roman"/>
          <w:sz w:val="44"/>
          <w:szCs w:val="44"/>
          <w:lang w:val="en-US" w:eastAsia="zh-CN" w:bidi="ar-SA"/>
        </w:rPr>
        <w:t>城中区疫苗安全事件应急预案    （试行）</w:t>
      </w:r>
      <w:r>
        <w:rPr>
          <w:rFonts w:hint="eastAsia" w:ascii="Times New Roman" w:hAnsi="Times New Roman" w:eastAsia="方正小标宋简体" w:cs="Times New Roman"/>
          <w:sz w:val="44"/>
          <w:szCs w:val="44"/>
          <w:lang w:eastAsia="zh-CN" w:bidi="ar-SA"/>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各街道办事处，区机关各有关委办局，各有关单位：</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城中区疫苗安全事件应急预案（试行）</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已经区人民政府同意，现印发给你们，请认真组织实施。</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_GB2312" w:cs="Times New Roman"/>
          <w:sz w:val="32"/>
          <w:szCs w:val="32"/>
          <w:lang w:val="en-US" w:eastAsia="zh-CN"/>
        </w:rPr>
      </w:pPr>
    </w:p>
    <w:p>
      <w:pPr>
        <w:pStyle w:val="1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4784" w:leftChars="608" w:hanging="3507" w:hangingChars="1096"/>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4784" w:leftChars="608" w:hanging="3507" w:hangingChars="1096"/>
        <w:jc w:val="righ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柳州市城中区人民政府               </w:t>
      </w:r>
    </w:p>
    <w:p>
      <w:pPr>
        <w:keepNext w:val="0"/>
        <w:keepLines w:val="0"/>
        <w:pageBreakBefore w:val="0"/>
        <w:widowControl w:val="0"/>
        <w:kinsoku/>
        <w:wordWrap/>
        <w:overflowPunct/>
        <w:topLinePunct w:val="0"/>
        <w:autoSpaceDE/>
        <w:autoSpaceDN/>
        <w:bidi w:val="0"/>
        <w:adjustRightInd/>
        <w:snapToGrid/>
        <w:spacing w:line="520" w:lineRule="exact"/>
        <w:ind w:left="4784" w:leftChars="608" w:hanging="3507" w:hangingChars="1096"/>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2022年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w:t>
      </w:r>
    </w:p>
    <w:p>
      <w:pPr>
        <w:pStyle w:val="10"/>
        <w:rPr>
          <w:rFonts w:hint="default" w:ascii="Times New Roman" w:hAnsi="Times New Roman" w:eastAsia="仿宋_GB2312" w:cs="Times New Roman"/>
          <w:sz w:val="32"/>
          <w:szCs w:val="32"/>
          <w:lang w:val="en-US" w:eastAsia="zh-CN"/>
        </w:rPr>
      </w:pPr>
    </w:p>
    <w:p>
      <w:pPr>
        <w:spacing w:line="640" w:lineRule="exact"/>
        <w:jc w:val="both"/>
        <w:rPr>
          <w:rFonts w:hint="eastAsia" w:ascii="方正小标宋简体" w:hAnsi="方正小标宋简体" w:eastAsia="方正小标宋简体" w:cs="方正小标宋简体"/>
          <w:sz w:val="44"/>
          <w:szCs w:val="44"/>
          <w:lang w:eastAsia="zh-CN"/>
        </w:rPr>
      </w:pPr>
    </w:p>
    <w:p>
      <w:pPr>
        <w:spacing w:line="640" w:lineRule="exact"/>
        <w:ind w:firstLine="440" w:firstLineChars="1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城中区</w:t>
      </w:r>
      <w:r>
        <w:rPr>
          <w:rFonts w:hint="eastAsia" w:ascii="方正小标宋简体" w:hAnsi="方正小标宋简体" w:eastAsia="方正小标宋简体" w:cs="方正小标宋简体"/>
          <w:sz w:val="44"/>
          <w:szCs w:val="44"/>
        </w:rPr>
        <w:t>疫苗安全事件应急预案（试行）</w:t>
      </w:r>
    </w:p>
    <w:p>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w:t>
      </w:r>
      <w:bookmarkStart w:id="0" w:name="bookmark3"/>
      <w:bookmarkStart w:id="1" w:name="bookmark4"/>
      <w:bookmarkStart w:id="2" w:name="bookmark5"/>
      <w:r>
        <w:rPr>
          <w:rFonts w:hint="eastAsia" w:ascii="方正小标宋简体" w:hAnsi="方正小标宋简体" w:eastAsia="方正小标宋简体" w:cs="方正小标宋简体"/>
          <w:sz w:val="44"/>
          <w:szCs w:val="44"/>
        </w:rPr>
        <w:t xml:space="preserve"> </w:t>
      </w:r>
    </w:p>
    <w:p>
      <w:pPr>
        <w:spacing w:line="500" w:lineRule="exact"/>
        <w:jc w:val="center"/>
        <w:rPr>
          <w:rFonts w:hint="eastAsia" w:ascii="方正小标宋简体" w:hAnsi="仿宋" w:eastAsia="方正小标宋简体" w:cs="仿宋"/>
          <w:sz w:val="36"/>
          <w:szCs w:val="36"/>
        </w:rPr>
      </w:pPr>
      <w:r>
        <w:rPr>
          <w:rFonts w:hint="eastAsia" w:ascii="方正小标宋简体" w:hAnsi="黑体" w:eastAsia="方正小标宋简体" w:cs="黑体"/>
          <w:color w:val="000000"/>
          <w:sz w:val="32"/>
          <w:szCs w:val="32"/>
          <w:lang w:bidi="ar"/>
        </w:rPr>
        <w:t>目  录</w:t>
      </w:r>
      <w:bookmarkEnd w:id="0"/>
      <w:bookmarkEnd w:id="1"/>
      <w:bookmarkEnd w:id="2"/>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1  </w:t>
      </w:r>
      <w:r>
        <w:rPr>
          <w:rFonts w:ascii="Times New Roman" w:hAnsi="仿宋_GB2312" w:eastAsia="仿宋_GB2312" w:cs="Times New Roman"/>
          <w:color w:val="000000"/>
          <w:sz w:val="32"/>
          <w:szCs w:val="32"/>
          <w:lang w:val="en-US" w:eastAsia="zh-CN" w:bidi="ar"/>
        </w:rPr>
        <w:t>总则</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1.1 </w:t>
      </w:r>
      <w:r>
        <w:rPr>
          <w:rFonts w:ascii="Times New Roman" w:hAnsi="仿宋_GB2312" w:eastAsia="仿宋_GB2312" w:cs="Times New Roman"/>
          <w:color w:val="000000"/>
          <w:sz w:val="32"/>
          <w:szCs w:val="32"/>
          <w:lang w:val="en-US" w:eastAsia="zh-CN" w:bidi="ar"/>
        </w:rPr>
        <w:t>编制目的</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1.2 </w:t>
      </w:r>
      <w:r>
        <w:rPr>
          <w:rFonts w:ascii="Times New Roman" w:hAnsi="仿宋_GB2312" w:eastAsia="仿宋_GB2312" w:cs="Times New Roman"/>
          <w:color w:val="000000"/>
          <w:sz w:val="32"/>
          <w:szCs w:val="32"/>
          <w:lang w:val="en-US" w:eastAsia="zh-CN" w:bidi="ar"/>
        </w:rPr>
        <w:t>编制依据</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1.3 </w:t>
      </w:r>
      <w:r>
        <w:rPr>
          <w:rFonts w:ascii="Times New Roman" w:hAnsi="仿宋_GB2312" w:eastAsia="仿宋_GB2312" w:cs="Times New Roman"/>
          <w:color w:val="000000"/>
          <w:sz w:val="32"/>
          <w:szCs w:val="32"/>
          <w:lang w:val="en-US" w:eastAsia="zh-CN" w:bidi="ar"/>
        </w:rPr>
        <w:t>分级标准</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1.4 </w:t>
      </w:r>
      <w:r>
        <w:rPr>
          <w:rFonts w:ascii="Times New Roman" w:hAnsi="仿宋_GB2312" w:eastAsia="仿宋_GB2312" w:cs="Times New Roman"/>
          <w:color w:val="000000"/>
          <w:sz w:val="32"/>
          <w:szCs w:val="32"/>
          <w:lang w:val="en-US" w:eastAsia="zh-CN" w:bidi="ar"/>
        </w:rPr>
        <w:t>适用范围</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1.5 </w:t>
      </w:r>
      <w:r>
        <w:rPr>
          <w:rFonts w:ascii="Times New Roman" w:hAnsi="仿宋_GB2312" w:eastAsia="仿宋_GB2312" w:cs="Times New Roman"/>
          <w:color w:val="000000"/>
          <w:sz w:val="32"/>
          <w:szCs w:val="32"/>
          <w:lang w:val="en-US" w:eastAsia="zh-CN" w:bidi="ar"/>
        </w:rPr>
        <w:t>处置原则</w:t>
      </w:r>
      <w:bookmarkStart w:id="3" w:name="bookmark7"/>
      <w:bookmarkStart w:id="4" w:name="bookmark8"/>
      <w:bookmarkStart w:id="5" w:name="bookmark6"/>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2  </w:t>
      </w:r>
      <w:r>
        <w:rPr>
          <w:rFonts w:ascii="Times New Roman" w:hAnsi="仿宋_GB2312" w:eastAsia="仿宋_GB2312" w:cs="Times New Roman"/>
          <w:color w:val="000000"/>
          <w:sz w:val="32"/>
          <w:szCs w:val="32"/>
          <w:lang w:val="en-US" w:eastAsia="zh-CN" w:bidi="ar"/>
        </w:rPr>
        <w:t>组织体系</w:t>
      </w:r>
      <w:bookmarkEnd w:id="3"/>
      <w:bookmarkEnd w:id="4"/>
      <w:bookmarkEnd w:id="5"/>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2.1 </w:t>
      </w:r>
      <w:r>
        <w:rPr>
          <w:rFonts w:ascii="Times New Roman" w:hAnsi="仿宋_GB2312" w:eastAsia="仿宋_GB2312" w:cs="Times New Roman"/>
          <w:color w:val="000000"/>
          <w:sz w:val="32"/>
          <w:szCs w:val="32"/>
          <w:lang w:val="en-US" w:eastAsia="zh-CN" w:bidi="ar"/>
        </w:rPr>
        <w:t>应急机制启动</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2.2 </w:t>
      </w:r>
      <w:r>
        <w:rPr>
          <w:rFonts w:ascii="Times New Roman" w:hAnsi="仿宋_GB2312" w:eastAsia="仿宋_GB2312" w:cs="Times New Roman"/>
          <w:color w:val="000000"/>
          <w:sz w:val="32"/>
          <w:szCs w:val="32"/>
          <w:lang w:val="en-US" w:eastAsia="zh-CN" w:bidi="ar"/>
        </w:rPr>
        <w:t>应急指挥部设置</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2.3 </w:t>
      </w:r>
      <w:r>
        <w:rPr>
          <w:rFonts w:ascii="Times New Roman" w:hAnsi="仿宋_GB2312" w:eastAsia="仿宋_GB2312" w:cs="Times New Roman"/>
          <w:color w:val="000000"/>
          <w:sz w:val="32"/>
          <w:szCs w:val="32"/>
          <w:lang w:val="en-US" w:eastAsia="zh-CN" w:bidi="ar"/>
        </w:rPr>
        <w:t>应急指挥部职责</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2.4 </w:t>
      </w:r>
      <w:r>
        <w:rPr>
          <w:rFonts w:ascii="Times New Roman" w:hAnsi="仿宋_GB2312" w:eastAsia="仿宋_GB2312" w:cs="Times New Roman"/>
          <w:color w:val="000000"/>
          <w:sz w:val="32"/>
          <w:szCs w:val="32"/>
          <w:lang w:val="en-US" w:eastAsia="zh-CN" w:bidi="ar"/>
        </w:rPr>
        <w:t>应急指挥部办公室职责</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2.5 </w:t>
      </w:r>
      <w:r>
        <w:rPr>
          <w:rFonts w:ascii="Times New Roman" w:hAnsi="仿宋_GB2312" w:eastAsia="仿宋_GB2312" w:cs="Times New Roman"/>
          <w:color w:val="000000"/>
          <w:sz w:val="32"/>
          <w:szCs w:val="32"/>
          <w:lang w:val="en-US" w:eastAsia="zh-CN" w:bidi="ar"/>
        </w:rPr>
        <w:t>应急指挥部成员单位职责</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2.6 </w:t>
      </w:r>
      <w:r>
        <w:rPr>
          <w:rFonts w:ascii="Times New Roman" w:hAnsi="仿宋_GB2312" w:eastAsia="仿宋_GB2312" w:cs="Times New Roman"/>
          <w:color w:val="000000"/>
          <w:sz w:val="32"/>
          <w:szCs w:val="32"/>
          <w:lang w:val="en-US" w:eastAsia="zh-CN" w:bidi="ar"/>
        </w:rPr>
        <w:t>应急指挥部工作组设置及职责</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2.7 </w:t>
      </w:r>
      <w:r>
        <w:rPr>
          <w:rFonts w:ascii="Times New Roman" w:hAnsi="仿宋_GB2312" w:eastAsia="仿宋_GB2312" w:cs="Times New Roman"/>
          <w:color w:val="000000"/>
          <w:sz w:val="32"/>
          <w:szCs w:val="32"/>
          <w:lang w:val="en-US" w:eastAsia="zh-CN" w:bidi="ar"/>
        </w:rPr>
        <w:t>专业技术机构与职责</w:t>
      </w:r>
      <w:bookmarkStart w:id="6" w:name="bookmark10"/>
      <w:bookmarkStart w:id="7" w:name="bookmark9"/>
      <w:bookmarkStart w:id="8" w:name="bookmark11"/>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Cs/>
          <w:color w:val="000000"/>
          <w:sz w:val="32"/>
          <w:szCs w:val="32"/>
          <w:lang w:val="en-US" w:eastAsia="zh-CN" w:bidi="ar"/>
        </w:rPr>
        <w:t xml:space="preserve">3  </w:t>
      </w:r>
      <w:r>
        <w:rPr>
          <w:rFonts w:ascii="Times New Roman" w:hAnsi="仿宋_GB2312" w:eastAsia="仿宋_GB2312" w:cs="Times New Roman"/>
          <w:bCs/>
          <w:color w:val="000000"/>
          <w:sz w:val="32"/>
          <w:szCs w:val="32"/>
          <w:lang w:val="en-US" w:eastAsia="zh-CN" w:bidi="ar"/>
        </w:rPr>
        <w:t>监测、预警、报告与评估</w:t>
      </w:r>
      <w:bookmarkEnd w:id="6"/>
      <w:bookmarkEnd w:id="7"/>
      <w:bookmarkEnd w:id="8"/>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3.1 </w:t>
      </w:r>
      <w:r>
        <w:rPr>
          <w:rFonts w:ascii="Times New Roman" w:hAnsi="仿宋_GB2312" w:eastAsia="仿宋_GB2312" w:cs="Times New Roman"/>
          <w:color w:val="000000"/>
          <w:sz w:val="32"/>
          <w:szCs w:val="32"/>
          <w:lang w:val="en-US" w:eastAsia="zh-CN" w:bidi="ar"/>
        </w:rPr>
        <w:t>监测</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3.2 </w:t>
      </w:r>
      <w:r>
        <w:rPr>
          <w:rFonts w:ascii="Times New Roman" w:hAnsi="仿宋_GB2312" w:eastAsia="仿宋_GB2312" w:cs="Times New Roman"/>
          <w:color w:val="000000"/>
          <w:sz w:val="32"/>
          <w:szCs w:val="32"/>
          <w:lang w:val="en-US" w:eastAsia="zh-CN" w:bidi="ar"/>
        </w:rPr>
        <w:t>预警</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3.3 </w:t>
      </w:r>
      <w:r>
        <w:rPr>
          <w:rFonts w:ascii="Times New Roman" w:hAnsi="仿宋_GB2312" w:eastAsia="仿宋_GB2312" w:cs="Times New Roman"/>
          <w:color w:val="000000"/>
          <w:sz w:val="32"/>
          <w:szCs w:val="32"/>
          <w:lang w:val="en-US" w:eastAsia="zh-CN" w:bidi="ar"/>
        </w:rPr>
        <w:t>事件的报告</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3.4 </w:t>
      </w:r>
      <w:r>
        <w:rPr>
          <w:rFonts w:ascii="Times New Roman" w:hAnsi="仿宋_GB2312" w:eastAsia="仿宋_GB2312" w:cs="Times New Roman"/>
          <w:color w:val="000000"/>
          <w:sz w:val="32"/>
          <w:szCs w:val="32"/>
          <w:lang w:val="en-US" w:eastAsia="zh-CN" w:bidi="ar"/>
        </w:rPr>
        <w:t>事件的评估</w:t>
      </w:r>
      <w:bookmarkStart w:id="9" w:name="bookmark13"/>
      <w:bookmarkStart w:id="10" w:name="bookmark12"/>
      <w:bookmarkStart w:id="11" w:name="bookmark14"/>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Cs/>
          <w:color w:val="000000"/>
          <w:sz w:val="32"/>
          <w:szCs w:val="32"/>
          <w:lang w:val="en-US" w:eastAsia="zh-CN" w:bidi="ar"/>
        </w:rPr>
        <w:t xml:space="preserve">4  </w:t>
      </w:r>
      <w:r>
        <w:rPr>
          <w:rFonts w:ascii="Times New Roman" w:hAnsi="仿宋_GB2312" w:eastAsia="仿宋_GB2312" w:cs="Times New Roman"/>
          <w:bCs/>
          <w:color w:val="000000"/>
          <w:sz w:val="32"/>
          <w:szCs w:val="32"/>
          <w:lang w:val="en-US" w:eastAsia="zh-CN" w:bidi="ar"/>
        </w:rPr>
        <w:t>应急响应和终止</w:t>
      </w:r>
      <w:bookmarkEnd w:id="9"/>
      <w:bookmarkEnd w:id="10"/>
      <w:bookmarkEnd w:id="11"/>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4.1 </w:t>
      </w:r>
      <w:r>
        <w:rPr>
          <w:rFonts w:ascii="Times New Roman" w:hAnsi="仿宋_GB2312" w:eastAsia="仿宋_GB2312" w:cs="Times New Roman"/>
          <w:color w:val="000000"/>
          <w:sz w:val="32"/>
          <w:szCs w:val="32"/>
          <w:lang w:val="en-US" w:eastAsia="zh-CN" w:bidi="ar"/>
        </w:rPr>
        <w:t>事发地先期处置</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4.2 </w:t>
      </w:r>
      <w:r>
        <w:rPr>
          <w:rFonts w:ascii="Times New Roman" w:hAnsi="仿宋_GB2312" w:eastAsia="仿宋_GB2312" w:cs="Times New Roman"/>
          <w:color w:val="000000"/>
          <w:sz w:val="32"/>
          <w:szCs w:val="32"/>
          <w:lang w:val="en-US" w:eastAsia="zh-CN" w:bidi="ar"/>
        </w:rPr>
        <w:t>应急响应措施</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4.3 </w:t>
      </w:r>
      <w:r>
        <w:rPr>
          <w:rFonts w:ascii="Times New Roman" w:hAnsi="仿宋_GB2312" w:eastAsia="仿宋_GB2312" w:cs="Times New Roman"/>
          <w:color w:val="000000"/>
          <w:sz w:val="32"/>
          <w:szCs w:val="32"/>
          <w:lang w:val="en-US" w:eastAsia="zh-CN" w:bidi="ar"/>
        </w:rPr>
        <w:t>应急响应的级别调整和终止</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4.4 </w:t>
      </w:r>
      <w:r>
        <w:rPr>
          <w:rFonts w:ascii="Times New Roman" w:hAnsi="仿宋_GB2312" w:eastAsia="仿宋_GB2312" w:cs="Times New Roman"/>
          <w:color w:val="000000"/>
          <w:sz w:val="32"/>
          <w:szCs w:val="32"/>
          <w:lang w:val="en-US" w:eastAsia="zh-CN" w:bidi="ar"/>
        </w:rPr>
        <w:t>信息发布</w:t>
      </w:r>
      <w:bookmarkStart w:id="12" w:name="bookmark17"/>
      <w:bookmarkStart w:id="13" w:name="bookmark16"/>
      <w:bookmarkStart w:id="14" w:name="bookmark15"/>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Cs/>
          <w:color w:val="000000"/>
          <w:sz w:val="32"/>
          <w:szCs w:val="32"/>
          <w:lang w:val="en-US" w:eastAsia="zh-CN" w:bidi="ar"/>
        </w:rPr>
        <w:t xml:space="preserve">5  </w:t>
      </w:r>
      <w:r>
        <w:rPr>
          <w:rFonts w:ascii="Times New Roman" w:hAnsi="仿宋_GB2312" w:eastAsia="仿宋_GB2312" w:cs="Times New Roman"/>
          <w:bCs/>
          <w:color w:val="000000"/>
          <w:sz w:val="32"/>
          <w:szCs w:val="32"/>
          <w:lang w:val="en-US" w:eastAsia="zh-CN" w:bidi="ar"/>
        </w:rPr>
        <w:t>后期处置</w:t>
      </w:r>
      <w:bookmarkEnd w:id="12"/>
      <w:bookmarkEnd w:id="13"/>
      <w:bookmarkEnd w:id="14"/>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5.1 </w:t>
      </w:r>
      <w:r>
        <w:rPr>
          <w:rFonts w:ascii="Times New Roman" w:hAnsi="仿宋_GB2312" w:eastAsia="仿宋_GB2312" w:cs="Times New Roman"/>
          <w:color w:val="000000"/>
          <w:sz w:val="32"/>
          <w:szCs w:val="32"/>
          <w:lang w:val="en-US" w:eastAsia="zh-CN" w:bidi="ar"/>
        </w:rPr>
        <w:t>善后处置</w:t>
      </w:r>
    </w:p>
    <w:p>
      <w:pPr>
        <w:pStyle w:val="11"/>
        <w:spacing w:after="0" w:line="500" w:lineRule="exact"/>
        <w:ind w:firstLine="640" w:firstLineChars="200"/>
        <w:rPr>
          <w:rFonts w:hint="default"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5.2 </w:t>
      </w:r>
      <w:r>
        <w:rPr>
          <w:rFonts w:ascii="Times New Roman" w:hAnsi="仿宋_GB2312" w:eastAsia="仿宋_GB2312" w:cs="Times New Roman"/>
          <w:color w:val="000000"/>
          <w:sz w:val="32"/>
          <w:szCs w:val="32"/>
          <w:lang w:val="en-US" w:eastAsia="zh-CN" w:bidi="ar"/>
        </w:rPr>
        <w:t>总结评估</w:t>
      </w:r>
      <w:r>
        <w:rPr>
          <w:rFonts w:hint="eastAsia" w:ascii="Times New Roman" w:hAnsi="仿宋_GB2312" w:eastAsia="仿宋_GB2312" w:cs="Times New Roman"/>
          <w:color w:val="000000"/>
          <w:sz w:val="32"/>
          <w:szCs w:val="32"/>
          <w:lang w:val="en-US" w:eastAsia="zh-CN" w:bidi="ar"/>
        </w:rPr>
        <w:t xml:space="preserve"> </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5.3 </w:t>
      </w:r>
      <w:r>
        <w:rPr>
          <w:rFonts w:ascii="Times New Roman" w:hAnsi="仿宋_GB2312" w:eastAsia="仿宋_GB2312" w:cs="Times New Roman"/>
          <w:color w:val="000000"/>
          <w:sz w:val="32"/>
          <w:szCs w:val="32"/>
          <w:lang w:val="en-US" w:eastAsia="zh-CN" w:bidi="ar"/>
        </w:rPr>
        <w:t>责任与奖惩</w:t>
      </w:r>
      <w:bookmarkStart w:id="15" w:name="bookmark20"/>
      <w:bookmarkStart w:id="16" w:name="bookmark18"/>
      <w:bookmarkStart w:id="17" w:name="bookmark19"/>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Cs/>
          <w:color w:val="000000"/>
          <w:sz w:val="32"/>
          <w:szCs w:val="32"/>
          <w:lang w:val="en-US" w:eastAsia="zh-CN" w:bidi="ar"/>
        </w:rPr>
        <w:t xml:space="preserve">6  </w:t>
      </w:r>
      <w:r>
        <w:rPr>
          <w:rFonts w:ascii="Times New Roman" w:hAnsi="仿宋_GB2312" w:eastAsia="仿宋_GB2312" w:cs="Times New Roman"/>
          <w:bCs/>
          <w:color w:val="000000"/>
          <w:sz w:val="32"/>
          <w:szCs w:val="32"/>
          <w:lang w:val="en-US" w:eastAsia="zh-CN" w:bidi="ar"/>
        </w:rPr>
        <w:t>应急保障</w:t>
      </w:r>
      <w:bookmarkEnd w:id="15"/>
      <w:bookmarkEnd w:id="16"/>
      <w:bookmarkEnd w:id="17"/>
    </w:p>
    <w:p>
      <w:pPr>
        <w:pStyle w:val="11"/>
        <w:spacing w:after="0" w:line="50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6.1 </w:t>
      </w:r>
      <w:r>
        <w:rPr>
          <w:rFonts w:ascii="Times New Roman" w:hAnsi="仿宋_GB2312" w:eastAsia="仿宋_GB2312" w:cs="Times New Roman"/>
          <w:color w:val="000000"/>
          <w:sz w:val="32"/>
          <w:szCs w:val="32"/>
          <w:lang w:val="en-US" w:eastAsia="zh-CN" w:bidi="ar"/>
        </w:rPr>
        <w:t>队伍保障</w:t>
      </w:r>
    </w:p>
    <w:p>
      <w:pPr>
        <w:pStyle w:val="11"/>
        <w:spacing w:after="0" w:line="50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6.2 </w:t>
      </w:r>
      <w:r>
        <w:rPr>
          <w:rFonts w:ascii="Times New Roman" w:hAnsi="仿宋_GB2312" w:eastAsia="仿宋_GB2312" w:cs="Times New Roman"/>
          <w:color w:val="000000"/>
          <w:sz w:val="32"/>
          <w:szCs w:val="32"/>
          <w:lang w:val="en-US" w:eastAsia="zh-CN" w:bidi="ar"/>
        </w:rPr>
        <w:t>医疗保障</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6.3 </w:t>
      </w:r>
      <w:r>
        <w:rPr>
          <w:rFonts w:ascii="Times New Roman" w:hAnsi="仿宋_GB2312" w:eastAsia="仿宋_GB2312" w:cs="Times New Roman"/>
          <w:color w:val="000000"/>
          <w:sz w:val="32"/>
          <w:szCs w:val="32"/>
          <w:lang w:val="en-US" w:eastAsia="zh-CN" w:bidi="ar"/>
        </w:rPr>
        <w:t>交通运输保障</w:t>
      </w:r>
    </w:p>
    <w:p>
      <w:pPr>
        <w:pStyle w:val="11"/>
        <w:spacing w:after="0" w:line="50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6.4 </w:t>
      </w:r>
      <w:r>
        <w:rPr>
          <w:rFonts w:ascii="Times New Roman" w:hAnsi="仿宋_GB2312" w:eastAsia="仿宋_GB2312" w:cs="Times New Roman"/>
          <w:color w:val="000000"/>
          <w:sz w:val="32"/>
          <w:szCs w:val="32"/>
          <w:lang w:val="en-US" w:eastAsia="zh-CN" w:bidi="ar"/>
        </w:rPr>
        <w:t>资金保障</w:t>
      </w:r>
    </w:p>
    <w:p>
      <w:pPr>
        <w:pStyle w:val="11"/>
        <w:spacing w:after="0" w:line="50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6.5 </w:t>
      </w:r>
      <w:r>
        <w:rPr>
          <w:rFonts w:ascii="Times New Roman" w:hAnsi="仿宋_GB2312" w:eastAsia="仿宋_GB2312" w:cs="Times New Roman"/>
          <w:color w:val="000000"/>
          <w:sz w:val="32"/>
          <w:szCs w:val="32"/>
          <w:lang w:val="en-US" w:eastAsia="zh-CN" w:bidi="ar"/>
        </w:rPr>
        <w:t>信息保障</w:t>
      </w:r>
    </w:p>
    <w:p>
      <w:pPr>
        <w:pStyle w:val="11"/>
        <w:spacing w:after="0" w:line="50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6.6 </w:t>
      </w:r>
      <w:r>
        <w:rPr>
          <w:rFonts w:ascii="Times New Roman" w:hAnsi="仿宋_GB2312" w:eastAsia="仿宋_GB2312" w:cs="Times New Roman"/>
          <w:color w:val="000000"/>
          <w:sz w:val="32"/>
          <w:szCs w:val="32"/>
          <w:lang w:val="en-US" w:eastAsia="zh-CN" w:bidi="ar"/>
        </w:rPr>
        <w:t>预案演练</w:t>
      </w:r>
    </w:p>
    <w:p>
      <w:pPr>
        <w:pStyle w:val="11"/>
        <w:spacing w:after="0" w:line="50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6.7 </w:t>
      </w:r>
      <w:r>
        <w:rPr>
          <w:rFonts w:ascii="Times New Roman" w:hAnsi="仿宋_GB2312" w:eastAsia="仿宋_GB2312" w:cs="Times New Roman"/>
          <w:color w:val="000000"/>
          <w:sz w:val="32"/>
          <w:szCs w:val="32"/>
          <w:lang w:val="en-US" w:eastAsia="zh-CN" w:bidi="ar"/>
        </w:rPr>
        <w:t>宣传教育</w:t>
      </w:r>
      <w:bookmarkStart w:id="18" w:name="bookmark23"/>
      <w:bookmarkStart w:id="19" w:name="bookmark22"/>
      <w:bookmarkStart w:id="20" w:name="bookmark21"/>
    </w:p>
    <w:p>
      <w:pPr>
        <w:pStyle w:val="11"/>
        <w:spacing w:after="0" w:line="50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Cs/>
          <w:color w:val="000000"/>
          <w:sz w:val="32"/>
          <w:szCs w:val="32"/>
          <w:lang w:val="en-US" w:eastAsia="zh-CN" w:bidi="ar"/>
        </w:rPr>
        <w:t xml:space="preserve">7  </w:t>
      </w:r>
      <w:r>
        <w:rPr>
          <w:rFonts w:ascii="Times New Roman" w:hAnsi="仿宋_GB2312" w:eastAsia="仿宋_GB2312" w:cs="Times New Roman"/>
          <w:bCs/>
          <w:color w:val="000000"/>
          <w:sz w:val="32"/>
          <w:szCs w:val="32"/>
          <w:lang w:val="en-US" w:eastAsia="zh-CN" w:bidi="ar"/>
        </w:rPr>
        <w:t>附则</w:t>
      </w:r>
      <w:bookmarkEnd w:id="18"/>
      <w:bookmarkEnd w:id="19"/>
      <w:bookmarkEnd w:id="20"/>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7.1 </w:t>
      </w:r>
      <w:r>
        <w:rPr>
          <w:rFonts w:ascii="Times New Roman" w:hAnsi="仿宋_GB2312" w:eastAsia="仿宋_GB2312" w:cs="Times New Roman"/>
          <w:color w:val="000000"/>
          <w:sz w:val="32"/>
          <w:szCs w:val="32"/>
          <w:lang w:val="en-US" w:eastAsia="zh-CN" w:bidi="ar"/>
        </w:rPr>
        <w:t>预案管理与更新</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7.2 </w:t>
      </w:r>
      <w:r>
        <w:rPr>
          <w:rFonts w:ascii="Times New Roman" w:hAnsi="仿宋_GB2312" w:eastAsia="仿宋_GB2312" w:cs="Times New Roman"/>
          <w:color w:val="000000"/>
          <w:sz w:val="32"/>
          <w:szCs w:val="32"/>
          <w:lang w:val="en-US" w:eastAsia="zh-CN" w:bidi="ar"/>
        </w:rPr>
        <w:t>预案解释部门</w:t>
      </w:r>
    </w:p>
    <w:p>
      <w:pPr>
        <w:pStyle w:val="11"/>
        <w:spacing w:after="0" w:line="500" w:lineRule="exact"/>
        <w:ind w:firstLine="640" w:firstLineChars="200"/>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t xml:space="preserve">7.3 </w:t>
      </w:r>
      <w:r>
        <w:rPr>
          <w:rFonts w:ascii="Times New Roman" w:hAnsi="仿宋_GB2312" w:eastAsia="仿宋_GB2312" w:cs="Times New Roman"/>
          <w:color w:val="000000"/>
          <w:sz w:val="32"/>
          <w:szCs w:val="32"/>
          <w:lang w:val="en-US" w:eastAsia="zh-CN" w:bidi="ar"/>
        </w:rPr>
        <w:t>预案实施时间</w:t>
      </w:r>
    </w:p>
    <w:p>
      <w:pPr>
        <w:pStyle w:val="11"/>
        <w:spacing w:after="0" w:line="500" w:lineRule="exact"/>
        <w:ind w:firstLine="640" w:firstLineChars="200"/>
        <w:rPr>
          <w:rFonts w:ascii="Times New Roman" w:hAnsi="Times New Roman" w:eastAsia="黑体" w:cs="Times New Roman"/>
          <w:color w:val="000000"/>
          <w:sz w:val="32"/>
          <w:szCs w:val="32"/>
          <w:lang w:val="en-US" w:eastAsia="zh-CN" w:bidi="ar"/>
        </w:rPr>
      </w:pPr>
      <w:r>
        <w:rPr>
          <w:rFonts w:ascii="Times New Roman" w:hAnsi="Times New Roman" w:eastAsia="仿宋_GB2312" w:cs="Times New Roman"/>
          <w:color w:val="000000"/>
          <w:sz w:val="32"/>
          <w:szCs w:val="32"/>
          <w:lang w:val="en-US" w:eastAsia="zh-CN" w:bidi="ar"/>
        </w:rPr>
        <w:br w:type="page"/>
      </w:r>
      <w:r>
        <w:rPr>
          <w:rFonts w:ascii="Times New Roman" w:hAnsi="Times New Roman" w:eastAsia="黑体" w:cs="Times New Roman"/>
          <w:color w:val="000000"/>
          <w:sz w:val="32"/>
          <w:szCs w:val="32"/>
          <w:lang w:val="zh-CN" w:eastAsia="zh-CN" w:bidi="ar"/>
        </w:rPr>
        <w:t>1</w:t>
      </w:r>
      <w:r>
        <w:rPr>
          <w:rFonts w:ascii="Times New Roman" w:hAnsi="Times New Roman" w:eastAsia="黑体" w:cs="Times New Roman"/>
          <w:color w:val="000000"/>
          <w:sz w:val="32"/>
          <w:szCs w:val="32"/>
          <w:lang w:val="en-US" w:eastAsia="zh-CN" w:bidi="ar"/>
        </w:rPr>
        <w:t xml:space="preserve">  </w:t>
      </w:r>
      <w:r>
        <w:rPr>
          <w:rFonts w:ascii="Times New Roman" w:hAnsi="黑体" w:eastAsia="黑体" w:cs="Times New Roman"/>
          <w:color w:val="000000"/>
          <w:sz w:val="32"/>
          <w:szCs w:val="32"/>
          <w:lang w:val="en-US" w:eastAsia="zh-CN" w:bidi="ar"/>
        </w:rPr>
        <w:t>总则</w:t>
      </w:r>
      <w:bookmarkStart w:id="21" w:name="bookmark26"/>
      <w:bookmarkStart w:id="22" w:name="bookmark24"/>
      <w:bookmarkStart w:id="23" w:name="bookmark25"/>
    </w:p>
    <w:p>
      <w:pPr>
        <w:pStyle w:val="11"/>
        <w:spacing w:after="0" w:line="500" w:lineRule="exact"/>
        <w:ind w:firstLine="636" w:firstLineChars="199"/>
        <w:rPr>
          <w:rFonts w:ascii="楷体" w:hAnsi="楷体" w:eastAsia="楷体" w:cs="Times New Roman"/>
          <w:color w:val="000000"/>
          <w:sz w:val="32"/>
          <w:szCs w:val="32"/>
          <w:lang w:val="en-US" w:eastAsia="zh-CN" w:bidi="ar"/>
        </w:rPr>
      </w:pPr>
      <w:r>
        <w:rPr>
          <w:rFonts w:ascii="楷体" w:hAnsi="楷体" w:eastAsia="楷体" w:cs="Times New Roman"/>
          <w:bCs/>
          <w:color w:val="000000"/>
          <w:sz w:val="32"/>
          <w:szCs w:val="32"/>
          <w:lang w:val="en-US" w:eastAsia="zh-CN" w:bidi="ar"/>
        </w:rPr>
        <w:t>1.1编制目的</w:t>
      </w:r>
      <w:bookmarkEnd w:id="21"/>
      <w:bookmarkEnd w:id="22"/>
      <w:bookmarkEnd w:id="23"/>
    </w:p>
    <w:p>
      <w:pPr>
        <w:pStyle w:val="11"/>
        <w:spacing w:after="0" w:line="562"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建立健全疫苗安全事件应急处理机制，有效预防、积极应对我</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疫苗安全事件，高效组织应急处置工作，最大限度地降低疫苗安全事件的危害，保障公众健康和生命安全，维护正常的社会经济秩序。</w:t>
      </w:r>
      <w:bookmarkStart w:id="24" w:name="bookmark27"/>
      <w:bookmarkStart w:id="25" w:name="bookmark29"/>
      <w:bookmarkStart w:id="26" w:name="bookmark28"/>
    </w:p>
    <w:p>
      <w:pPr>
        <w:pStyle w:val="11"/>
        <w:spacing w:after="0" w:line="562" w:lineRule="exact"/>
        <w:ind w:firstLine="640" w:firstLineChars="200"/>
        <w:jc w:val="both"/>
        <w:rPr>
          <w:rFonts w:ascii="楷体" w:hAnsi="楷体" w:eastAsia="楷体" w:cs="Times New Roman"/>
          <w:color w:val="000000"/>
          <w:sz w:val="32"/>
          <w:szCs w:val="32"/>
          <w:lang w:val="en-US" w:eastAsia="zh-CN" w:bidi="ar"/>
        </w:rPr>
      </w:pPr>
      <w:r>
        <w:rPr>
          <w:rFonts w:ascii="楷体" w:hAnsi="楷体" w:eastAsia="楷体" w:cs="Times New Roman"/>
          <w:bCs/>
          <w:color w:val="000000"/>
          <w:sz w:val="32"/>
          <w:szCs w:val="32"/>
          <w:lang w:val="en-US" w:eastAsia="zh-CN" w:bidi="ar"/>
        </w:rPr>
        <w:t>1.2编制依据</w:t>
      </w:r>
      <w:bookmarkEnd w:id="24"/>
      <w:bookmarkEnd w:id="25"/>
      <w:bookmarkEnd w:id="26"/>
    </w:p>
    <w:p>
      <w:pPr>
        <w:pStyle w:val="11"/>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依据《中华人民共和国突发事件应对法》、《中华人民共和国药品管理法》、《中华人民共和国疫苗管理法》、《关于改革和完善疫苗管理体制的意见》（中办发〔</w:t>
      </w:r>
      <w:r>
        <w:rPr>
          <w:rFonts w:ascii="Times New Roman" w:hAnsi="Times New Roman" w:eastAsia="仿宋_GB2312" w:cs="Times New Roman"/>
          <w:color w:val="000000"/>
          <w:sz w:val="32"/>
          <w:szCs w:val="32"/>
          <w:lang w:val="en-US" w:eastAsia="zh-CN" w:bidi="ar"/>
        </w:rPr>
        <w:t>2018</w:t>
      </w: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70</w:t>
      </w:r>
      <w:r>
        <w:rPr>
          <w:rFonts w:ascii="Times New Roman" w:hAnsi="仿宋_GB2312" w:eastAsia="仿宋_GB2312" w:cs="Times New Roman"/>
          <w:color w:val="000000"/>
          <w:sz w:val="32"/>
          <w:szCs w:val="32"/>
          <w:lang w:val="en-US" w:eastAsia="zh-CN" w:bidi="ar"/>
        </w:rPr>
        <w:t>号）、《疫苗质量安全事件应急预案（试行）》（国药监药管〔</w:t>
      </w:r>
      <w:r>
        <w:rPr>
          <w:rFonts w:ascii="Times New Roman" w:hAnsi="Times New Roman" w:eastAsia="仿宋_GB2312" w:cs="Times New Roman"/>
          <w:color w:val="000000"/>
          <w:sz w:val="32"/>
          <w:szCs w:val="32"/>
          <w:lang w:val="en-US" w:eastAsia="zh-CN" w:bidi="ar"/>
        </w:rPr>
        <w:t>2019</w:t>
      </w: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40</w:t>
      </w:r>
      <w:r>
        <w:rPr>
          <w:rFonts w:ascii="Times New Roman" w:hAnsi="仿宋_GB2312" w:eastAsia="仿宋_GB2312" w:cs="Times New Roman"/>
          <w:color w:val="000000"/>
          <w:sz w:val="32"/>
          <w:szCs w:val="32"/>
          <w:lang w:val="en-US" w:eastAsia="zh-CN" w:bidi="ar"/>
        </w:rPr>
        <w:t>号）、《药品和医疗器械安全突发事件应急预案（试行）》（国食药监办〔</w:t>
      </w:r>
      <w:r>
        <w:rPr>
          <w:rFonts w:ascii="Times New Roman" w:hAnsi="Times New Roman" w:eastAsia="仿宋_GB2312" w:cs="Times New Roman"/>
          <w:color w:val="000000"/>
          <w:sz w:val="32"/>
          <w:szCs w:val="32"/>
          <w:lang w:val="en-US" w:eastAsia="zh-CN" w:bidi="ar"/>
        </w:rPr>
        <w:t>2011</w:t>
      </w: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370</w:t>
      </w:r>
      <w:r>
        <w:rPr>
          <w:rFonts w:ascii="Times New Roman" w:hAnsi="仿宋_GB2312" w:eastAsia="仿宋_GB2312" w:cs="Times New Roman"/>
          <w:color w:val="000000"/>
          <w:sz w:val="32"/>
          <w:szCs w:val="32"/>
          <w:lang w:val="en-US" w:eastAsia="zh-CN" w:bidi="ar"/>
        </w:rPr>
        <w:t>号）、《全国疑似预防接种异常反应监测方案》（卫办疾控发〔</w:t>
      </w:r>
      <w:r>
        <w:rPr>
          <w:rFonts w:ascii="Times New Roman" w:hAnsi="Times New Roman" w:eastAsia="仿宋_GB2312" w:cs="Times New Roman"/>
          <w:color w:val="000000"/>
          <w:sz w:val="32"/>
          <w:szCs w:val="32"/>
          <w:lang w:val="en-US" w:eastAsia="zh-CN" w:bidi="ar"/>
        </w:rPr>
        <w:t>2010</w:t>
      </w: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94</w:t>
      </w:r>
      <w:r>
        <w:rPr>
          <w:rFonts w:ascii="Times New Roman" w:hAnsi="仿宋_GB2312" w:eastAsia="仿宋_GB2312" w:cs="Times New Roman"/>
          <w:color w:val="000000"/>
          <w:sz w:val="32"/>
          <w:szCs w:val="32"/>
          <w:lang w:val="en-US" w:eastAsia="zh-CN" w:bidi="ar"/>
        </w:rPr>
        <w:t>号）、《广西壮族自治区疫苗安全事件应急预案</w:t>
      </w:r>
      <w:r>
        <w:rPr>
          <w:rFonts w:ascii="Times New Roman" w:hAnsi="Times New Roman" w:eastAsia="仿宋_GB2312" w:cs="Times New Roman"/>
          <w:color w:val="000000"/>
          <w:sz w:val="32"/>
          <w:szCs w:val="32"/>
          <w:lang w:val="en-US" w:eastAsia="zh-CN" w:bidi="ar"/>
        </w:rPr>
        <w:t xml:space="preserve"> (</w:t>
      </w:r>
      <w:r>
        <w:rPr>
          <w:rFonts w:ascii="Times New Roman" w:hAnsi="仿宋_GB2312" w:eastAsia="仿宋_GB2312" w:cs="Times New Roman"/>
          <w:color w:val="000000"/>
          <w:sz w:val="32"/>
          <w:szCs w:val="32"/>
          <w:lang w:val="en-US" w:eastAsia="zh-CN" w:bidi="ar"/>
        </w:rPr>
        <w:t>试行</w:t>
      </w:r>
      <w:r>
        <w:rPr>
          <w:rFonts w:ascii="Times New Roman" w:hAnsi="Times New Roman" w:eastAsia="仿宋_GB2312" w:cs="Times New Roman"/>
          <w:color w:val="000000"/>
          <w:sz w:val="32"/>
          <w:szCs w:val="32"/>
          <w:lang w:val="en-US" w:eastAsia="zh-CN" w:bidi="ar"/>
        </w:rPr>
        <w:t>)</w:t>
      </w:r>
      <w:r>
        <w:rPr>
          <w:rFonts w:ascii="Times New Roman" w:hAnsi="仿宋_GB2312" w:eastAsia="仿宋_GB2312" w:cs="Times New Roman"/>
          <w:color w:val="000000"/>
          <w:sz w:val="32"/>
          <w:szCs w:val="32"/>
          <w:lang w:val="en-US" w:eastAsia="zh-CN" w:bidi="ar"/>
        </w:rPr>
        <w:t>》</w:t>
      </w:r>
      <w:r>
        <w:rPr>
          <w:rFonts w:hint="eastAsia" w:ascii="Times New Roman" w:hAnsi="仿宋_GB2312" w:eastAsia="仿宋_GB2312" w:cs="Times New Roman"/>
          <w:color w:val="000000"/>
          <w:sz w:val="32"/>
          <w:szCs w:val="32"/>
          <w:lang w:val="en-US" w:eastAsia="zh-CN" w:bidi="ar"/>
        </w:rPr>
        <w:t>、《柳州市疫苗安全事件应急预案（试行）》</w:t>
      </w:r>
      <w:r>
        <w:rPr>
          <w:rFonts w:ascii="Times New Roman" w:hAnsi="仿宋_GB2312" w:eastAsia="仿宋_GB2312" w:cs="Times New Roman"/>
          <w:color w:val="000000"/>
          <w:sz w:val="32"/>
          <w:szCs w:val="32"/>
          <w:lang w:val="en-US" w:eastAsia="zh-CN" w:bidi="ar"/>
        </w:rPr>
        <w:t>等有关规定，制定本预案。</w:t>
      </w:r>
      <w:bookmarkStart w:id="27" w:name="bookmark31"/>
      <w:bookmarkStart w:id="28" w:name="bookmark32"/>
      <w:bookmarkStart w:id="29" w:name="bookmark30"/>
    </w:p>
    <w:p>
      <w:pPr>
        <w:pStyle w:val="11"/>
        <w:spacing w:after="0" w:line="560" w:lineRule="exact"/>
        <w:ind w:firstLine="640" w:firstLineChars="200"/>
        <w:jc w:val="both"/>
        <w:rPr>
          <w:rFonts w:ascii="楷体" w:hAnsi="楷体" w:eastAsia="楷体" w:cs="Times New Roman"/>
          <w:color w:val="000000"/>
          <w:sz w:val="32"/>
          <w:szCs w:val="32"/>
          <w:lang w:val="en-US" w:eastAsia="zh-CN" w:bidi="ar"/>
        </w:rPr>
      </w:pPr>
      <w:r>
        <w:rPr>
          <w:rFonts w:ascii="楷体" w:hAnsi="楷体" w:eastAsia="楷体" w:cs="Times New Roman"/>
          <w:bCs/>
          <w:color w:val="000000"/>
          <w:sz w:val="32"/>
          <w:szCs w:val="32"/>
          <w:lang w:val="en-US" w:eastAsia="zh-CN" w:bidi="ar"/>
        </w:rPr>
        <w:t>1.3分级标准</w:t>
      </w:r>
      <w:bookmarkEnd w:id="27"/>
      <w:bookmarkEnd w:id="28"/>
      <w:bookmarkEnd w:id="29"/>
    </w:p>
    <w:p>
      <w:pPr>
        <w:pStyle w:val="11"/>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疫苗安全事件，指发生疫苗疑似预防接种反应、群体不良事件，经卫生健康部门组织专家调查诊断确认或者怀疑与疫苗质量有关，或者日常监督检查和风险监测中发现的疫苗安全信息，以及其他严重影响公众健康的疫苗安全事件。</w:t>
      </w:r>
    </w:p>
    <w:p>
      <w:pPr>
        <w:pStyle w:val="11"/>
        <w:spacing w:after="0" w:line="560" w:lineRule="exact"/>
        <w:ind w:firstLine="640"/>
        <w:jc w:val="both"/>
        <w:rPr>
          <w:rFonts w:ascii="Times New Roman" w:hAnsi="Times New Roman" w:eastAsia="仿宋_GB2312" w:cs="Times New Roman"/>
          <w:color w:val="000000"/>
          <w:sz w:val="32"/>
          <w:szCs w:val="32"/>
          <w:lang w:val="zh-CN" w:eastAsia="zh-CN" w:bidi="ar"/>
        </w:rPr>
      </w:pPr>
      <w:r>
        <w:rPr>
          <w:rFonts w:hint="eastAsia" w:ascii="Times New Roman" w:hAnsi="仿宋_GB2312" w:eastAsia="仿宋_GB2312" w:cs="Times New Roman"/>
          <w:color w:val="000000"/>
          <w:sz w:val="32"/>
          <w:szCs w:val="32"/>
          <w:lang w:val="en-US" w:eastAsia="zh-CN" w:bidi="ar"/>
        </w:rPr>
        <w:t>根据事件的危害程度和影响范围将疫苗安全突发事件分为级别和非级别疫苗安全突发事件。级别</w:t>
      </w:r>
      <w:r>
        <w:rPr>
          <w:rFonts w:ascii="Times New Roman" w:hAnsi="仿宋_GB2312" w:eastAsia="仿宋_GB2312" w:cs="Times New Roman"/>
          <w:color w:val="000000"/>
          <w:sz w:val="32"/>
          <w:szCs w:val="32"/>
          <w:lang w:val="en-US" w:eastAsia="zh-CN" w:bidi="ar"/>
        </w:rPr>
        <w:t>疫苗安全事件分为四级，即特别重大疫苗安全事件、重大疫苗安全事件、较大疫苗安全事件和一般疫苗安全事件，</w:t>
      </w:r>
      <w:r>
        <w:rPr>
          <w:rFonts w:hint="default" w:ascii="Times New Roman" w:hAnsi="仿宋_GB2312" w:eastAsia="仿宋_GB2312" w:cs="Times New Roman"/>
          <w:color w:val="000000"/>
          <w:sz w:val="32"/>
          <w:szCs w:val="32"/>
          <w:lang w:val="en-US" w:eastAsia="zh-CN" w:bidi="ar"/>
        </w:rPr>
        <w:t>各级政府</w:t>
      </w:r>
      <w:r>
        <w:rPr>
          <w:rFonts w:ascii="Times New Roman" w:hAnsi="仿宋_GB2312" w:eastAsia="仿宋_GB2312" w:cs="Times New Roman"/>
          <w:color w:val="000000"/>
          <w:sz w:val="32"/>
          <w:szCs w:val="32"/>
          <w:lang w:val="en-US" w:eastAsia="zh-CN" w:bidi="ar"/>
        </w:rPr>
        <w:t>部门依次执行</w:t>
      </w:r>
      <w:r>
        <w:rPr>
          <w:rFonts w:hint="eastAsia" w:ascii="Times New Roman" w:hAnsi="Times New Roman" w:eastAsia="仿宋" w:cs="Times New Roman"/>
          <w:color w:val="auto"/>
          <w:sz w:val="32"/>
          <w:szCs w:val="32"/>
          <w:shd w:val="clear" w:color="auto" w:fill="auto"/>
          <w:lang w:val="zh-TW" w:eastAsia="zh-TW" w:bidi="zh-TW"/>
        </w:rPr>
        <w:t>Ⅰ</w:t>
      </w:r>
      <w:r>
        <w:rPr>
          <w:rFonts w:ascii="Times New Roman" w:hAnsi="仿宋_GB2312" w:eastAsia="仿宋_GB2312" w:cs="Times New Roman"/>
          <w:color w:val="auto"/>
          <w:sz w:val="32"/>
          <w:szCs w:val="32"/>
          <w:lang w:val="en-US" w:eastAsia="zh-CN" w:bidi="ar"/>
        </w:rPr>
        <w:t>级响应、</w:t>
      </w:r>
      <w:r>
        <w:rPr>
          <w:rFonts w:hint="eastAsia" w:ascii="Times New Roman" w:hAnsi="Times New Roman" w:eastAsia="仿宋" w:cs="Times New Roman"/>
          <w:color w:val="auto"/>
          <w:sz w:val="32"/>
          <w:szCs w:val="32"/>
          <w:shd w:val="clear" w:color="auto" w:fill="auto"/>
          <w:lang w:val="zh-TW" w:eastAsia="zh-TW" w:bidi="zh-TW"/>
        </w:rPr>
        <w:t>Ⅱ</w:t>
      </w:r>
      <w:r>
        <w:rPr>
          <w:rFonts w:ascii="Times New Roman" w:hAnsi="仿宋_GB2312" w:eastAsia="仿宋_GB2312" w:cs="Times New Roman"/>
          <w:color w:val="auto"/>
          <w:sz w:val="32"/>
          <w:szCs w:val="32"/>
          <w:lang w:val="en-US" w:eastAsia="zh-CN" w:bidi="ar"/>
        </w:rPr>
        <w:t>级响应、</w:t>
      </w:r>
      <w:r>
        <w:rPr>
          <w:rFonts w:hint="eastAsia" w:ascii="Times New Roman" w:hAnsi="Times New Roman" w:eastAsia="仿宋" w:cs="Times New Roman"/>
          <w:color w:val="auto"/>
          <w:sz w:val="32"/>
          <w:szCs w:val="32"/>
          <w:shd w:val="clear" w:color="auto" w:fill="auto"/>
          <w:lang w:val="zh-TW" w:eastAsia="zh-TW" w:bidi="zh-TW"/>
        </w:rPr>
        <w:t>Ⅲ</w:t>
      </w:r>
      <w:r>
        <w:rPr>
          <w:rFonts w:ascii="Times New Roman" w:hAnsi="仿宋_GB2312" w:eastAsia="仿宋_GB2312" w:cs="Times New Roman"/>
          <w:color w:val="auto"/>
          <w:sz w:val="32"/>
          <w:szCs w:val="32"/>
          <w:lang w:val="en-US" w:eastAsia="zh-CN" w:bidi="ar"/>
        </w:rPr>
        <w:t>级响应和</w:t>
      </w:r>
      <w:r>
        <w:rPr>
          <w:rFonts w:hint="eastAsia" w:ascii="Times New Roman" w:hAnsi="Times New Roman" w:eastAsia="仿宋" w:cs="Times New Roman"/>
          <w:color w:val="auto"/>
          <w:sz w:val="32"/>
          <w:szCs w:val="32"/>
          <w:shd w:val="clear" w:color="auto" w:fill="auto"/>
          <w:lang w:val="zh-TW" w:eastAsia="zh-TW" w:bidi="zh-TW"/>
        </w:rPr>
        <w:t>Ⅳ</w:t>
      </w:r>
      <w:r>
        <w:rPr>
          <w:rFonts w:ascii="Times New Roman" w:hAnsi="仿宋_GB2312" w:eastAsia="仿宋_GB2312" w:cs="Times New Roman"/>
          <w:color w:val="auto"/>
          <w:sz w:val="32"/>
          <w:szCs w:val="32"/>
          <w:lang w:val="en-US" w:eastAsia="zh-CN" w:bidi="ar"/>
        </w:rPr>
        <w:t>级响应</w:t>
      </w:r>
      <w:r>
        <w:rPr>
          <w:rFonts w:hint="eastAsia" w:ascii="Times New Roman" w:hAnsi="仿宋_GB2312" w:eastAsia="仿宋_GB2312" w:cs="Times New Roman"/>
          <w:color w:val="auto"/>
          <w:sz w:val="32"/>
          <w:szCs w:val="32"/>
          <w:lang w:val="en-US" w:eastAsia="zh-CN" w:bidi="ar"/>
        </w:rPr>
        <w:t>。非级别疫苗安全事件，对应非级别疫苗安全事件应急响应。</w:t>
      </w:r>
      <w:r>
        <w:rPr>
          <w:rFonts w:ascii="Times New Roman" w:hAnsi="仿宋_GB2312" w:eastAsia="仿宋_GB2312" w:cs="Times New Roman"/>
          <w:color w:val="000000"/>
          <w:sz w:val="32"/>
          <w:szCs w:val="32"/>
          <w:lang w:val="en-US" w:eastAsia="zh-CN" w:bidi="ar"/>
        </w:rPr>
        <w:t>（具体标准见附件</w:t>
      </w:r>
      <w:r>
        <w:rPr>
          <w:rFonts w:ascii="Times New Roman" w:hAnsi="Times New Roman" w:eastAsia="仿宋_GB2312" w:cs="Times New Roman"/>
          <w:color w:val="000000"/>
          <w:sz w:val="32"/>
          <w:szCs w:val="32"/>
          <w:lang w:val="en-US" w:eastAsia="zh-CN" w:bidi="ar"/>
        </w:rPr>
        <w:t>1</w:t>
      </w:r>
      <w:r>
        <w:rPr>
          <w:rFonts w:ascii="Times New Roman" w:hAnsi="仿宋_GB2312" w:eastAsia="仿宋_GB2312" w:cs="Times New Roman"/>
          <w:color w:val="000000"/>
          <w:sz w:val="32"/>
          <w:szCs w:val="32"/>
          <w:lang w:val="zh-CN" w:eastAsia="zh-CN" w:bidi="ar"/>
        </w:rPr>
        <w:t>）。</w:t>
      </w:r>
      <w:bookmarkStart w:id="30" w:name="bookmark34"/>
      <w:bookmarkStart w:id="31" w:name="bookmark33"/>
      <w:bookmarkStart w:id="32" w:name="bookmark35"/>
    </w:p>
    <w:p>
      <w:pPr>
        <w:pStyle w:val="11"/>
        <w:spacing w:after="0" w:line="560" w:lineRule="exact"/>
        <w:ind w:firstLine="640"/>
        <w:jc w:val="both"/>
        <w:rPr>
          <w:rFonts w:ascii="楷体" w:hAnsi="楷体" w:eastAsia="楷体" w:cs="Times New Roman"/>
          <w:color w:val="000000"/>
          <w:sz w:val="32"/>
          <w:szCs w:val="32"/>
          <w:lang w:val="en-US" w:eastAsia="zh-CN" w:bidi="ar"/>
        </w:rPr>
      </w:pPr>
      <w:r>
        <w:rPr>
          <w:rFonts w:ascii="楷体" w:hAnsi="楷体" w:eastAsia="楷体" w:cs="Times New Roman"/>
          <w:bCs/>
          <w:color w:val="000000"/>
          <w:sz w:val="32"/>
          <w:szCs w:val="32"/>
          <w:lang w:val="en-US" w:eastAsia="zh-CN" w:bidi="ar"/>
        </w:rPr>
        <w:t>1.4适用范围</w:t>
      </w:r>
      <w:bookmarkEnd w:id="30"/>
      <w:bookmarkEnd w:id="31"/>
      <w:bookmarkEnd w:id="32"/>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仿宋_GB2312" w:eastAsia="仿宋_GB2312" w:cs="Times New Roman"/>
          <w:sz w:val="32"/>
          <w:szCs w:val="32"/>
          <w:lang w:bidi="ar"/>
        </w:rPr>
        <w:t>适用于</w:t>
      </w:r>
      <w:r>
        <w:rPr>
          <w:rFonts w:hint="eastAsia" w:ascii="Times New Roman" w:hAnsi="仿宋_GB2312" w:eastAsia="仿宋_GB2312" w:cs="Times New Roman"/>
          <w:sz w:val="32"/>
          <w:szCs w:val="32"/>
          <w:lang w:bidi="ar"/>
        </w:rPr>
        <w:t>发生在</w:t>
      </w:r>
      <w:r>
        <w:rPr>
          <w:rFonts w:ascii="Times New Roman" w:hAnsi="仿宋_GB2312" w:eastAsia="仿宋_GB2312" w:cs="Times New Roman"/>
          <w:sz w:val="32"/>
          <w:szCs w:val="32"/>
          <w:lang w:bidi="ar"/>
        </w:rPr>
        <w:t>我</w:t>
      </w:r>
      <w:r>
        <w:rPr>
          <w:rFonts w:hint="eastAsia" w:ascii="Times New Roman" w:hAnsi="仿宋_GB2312" w:eastAsia="仿宋_GB2312" w:cs="Times New Roman"/>
          <w:sz w:val="32"/>
          <w:szCs w:val="32"/>
          <w:lang w:bidi="ar"/>
        </w:rPr>
        <w:t>区的非级别的疫苗安全事件，以及需要我区</w:t>
      </w:r>
      <w:r>
        <w:rPr>
          <w:rFonts w:ascii="Times New Roman" w:hAnsi="仿宋_GB2312" w:eastAsia="仿宋_GB2312" w:cs="Times New Roman"/>
          <w:sz w:val="32"/>
          <w:szCs w:val="32"/>
          <w:lang w:bidi="ar"/>
        </w:rPr>
        <w:t>配合处置的特别重大、重大疫苗安全事件、较大疫苗安全事件</w:t>
      </w:r>
      <w:r>
        <w:rPr>
          <w:rFonts w:hint="eastAsia" w:ascii="Times New Roman" w:hAnsi="仿宋_GB2312" w:eastAsia="仿宋_GB2312" w:cs="Times New Roman"/>
          <w:sz w:val="32"/>
          <w:szCs w:val="32"/>
          <w:lang w:bidi="ar"/>
        </w:rPr>
        <w:t>、</w:t>
      </w:r>
      <w:r>
        <w:rPr>
          <w:rFonts w:ascii="Times New Roman" w:hAnsi="仿宋_GB2312" w:eastAsia="仿宋_GB2312" w:cs="Times New Roman"/>
          <w:sz w:val="32"/>
          <w:szCs w:val="32"/>
          <w:lang w:bidi="ar"/>
        </w:rPr>
        <w:t>一般疫苗安全事件（</w:t>
      </w:r>
      <w:r>
        <w:rPr>
          <w:rFonts w:hint="eastAsia" w:ascii="Times New Roman" w:hAnsi="Times New Roman" w:eastAsia="仿宋" w:cs="Times New Roman"/>
          <w:color w:val="auto"/>
          <w:kern w:val="0"/>
          <w:sz w:val="32"/>
          <w:szCs w:val="32"/>
          <w:shd w:val="clear" w:color="auto" w:fill="auto"/>
          <w:lang w:val="zh-TW" w:eastAsia="zh-TW" w:bidi="zh-TW"/>
        </w:rPr>
        <w:t>Ⅰ</w:t>
      </w:r>
      <w:r>
        <w:rPr>
          <w:rFonts w:ascii="Times New Roman" w:hAnsi="仿宋_GB2312" w:eastAsia="仿宋_GB2312" w:cs="Times New Roman"/>
          <w:sz w:val="32"/>
          <w:szCs w:val="32"/>
          <w:lang w:bidi="ar"/>
        </w:rPr>
        <w:t>级、</w:t>
      </w:r>
      <w:r>
        <w:rPr>
          <w:rFonts w:hint="eastAsia" w:ascii="Times New Roman" w:hAnsi="Times New Roman" w:eastAsia="仿宋" w:cs="Times New Roman"/>
          <w:color w:val="auto"/>
          <w:kern w:val="0"/>
          <w:sz w:val="32"/>
          <w:szCs w:val="32"/>
          <w:shd w:val="clear" w:color="auto" w:fill="auto"/>
          <w:lang w:val="zh-TW" w:eastAsia="zh-TW" w:bidi="zh-TW"/>
        </w:rPr>
        <w:t>Ⅱ</w:t>
      </w:r>
      <w:r>
        <w:rPr>
          <w:rFonts w:ascii="Times New Roman" w:hAnsi="仿宋_GB2312" w:eastAsia="仿宋_GB2312" w:cs="Times New Roman"/>
          <w:sz w:val="32"/>
          <w:szCs w:val="32"/>
          <w:lang w:bidi="ar"/>
        </w:rPr>
        <w:t>级、</w:t>
      </w:r>
      <w:r>
        <w:rPr>
          <w:rFonts w:hint="eastAsia" w:ascii="Times New Roman" w:hAnsi="Times New Roman" w:eastAsia="仿宋" w:cs="Times New Roman"/>
          <w:color w:val="auto"/>
          <w:kern w:val="0"/>
          <w:sz w:val="32"/>
          <w:szCs w:val="32"/>
          <w:shd w:val="clear" w:color="auto" w:fill="auto"/>
          <w:lang w:val="zh-TW" w:eastAsia="zh-TW" w:bidi="zh-TW"/>
        </w:rPr>
        <w:t>Ⅲ</w:t>
      </w:r>
      <w:r>
        <w:rPr>
          <w:rFonts w:ascii="Times New Roman" w:hAnsi="仿宋_GB2312" w:eastAsia="仿宋_GB2312" w:cs="Times New Roman"/>
          <w:sz w:val="32"/>
          <w:szCs w:val="32"/>
          <w:lang w:bidi="ar"/>
        </w:rPr>
        <w:t>级</w:t>
      </w:r>
      <w:r>
        <w:rPr>
          <w:rFonts w:hint="eastAsia" w:ascii="Times New Roman" w:hAnsi="仿宋_GB2312" w:eastAsia="仿宋_GB2312" w:cs="Times New Roman"/>
          <w:sz w:val="32"/>
          <w:szCs w:val="32"/>
          <w:lang w:bidi="ar"/>
        </w:rPr>
        <w:t>、</w:t>
      </w:r>
      <w:r>
        <w:rPr>
          <w:rFonts w:hint="eastAsia" w:ascii="Times New Roman" w:hAnsi="Times New Roman" w:eastAsia="仿宋" w:cs="Times New Roman"/>
          <w:color w:val="auto"/>
          <w:kern w:val="0"/>
          <w:sz w:val="32"/>
          <w:szCs w:val="32"/>
          <w:shd w:val="clear" w:color="auto" w:fill="auto"/>
          <w:lang w:val="zh-TW" w:eastAsia="zh-TW" w:bidi="zh-TW"/>
        </w:rPr>
        <w:t>Ⅳ</w:t>
      </w:r>
      <w:r>
        <w:rPr>
          <w:rFonts w:ascii="Times New Roman" w:hAnsi="仿宋_GB2312" w:eastAsia="仿宋_GB2312" w:cs="Times New Roman"/>
          <w:sz w:val="32"/>
          <w:szCs w:val="32"/>
          <w:lang w:bidi="ar"/>
        </w:rPr>
        <w:t>级）</w:t>
      </w:r>
      <w:r>
        <w:rPr>
          <w:rFonts w:ascii="Times New Roman" w:hAnsi="仿宋_GB2312" w:eastAsia="仿宋_GB2312" w:cs="Times New Roman"/>
          <w:color w:val="000000"/>
          <w:sz w:val="32"/>
          <w:szCs w:val="32"/>
          <w:lang w:bidi="ar"/>
        </w:rPr>
        <w:t>。指导全</w:t>
      </w:r>
      <w:r>
        <w:rPr>
          <w:rFonts w:hint="eastAsia" w:ascii="Times New Roman" w:hAnsi="仿宋_GB2312" w:eastAsia="仿宋_GB2312" w:cs="Times New Roman"/>
          <w:color w:val="000000"/>
          <w:sz w:val="32"/>
          <w:szCs w:val="32"/>
          <w:lang w:bidi="ar"/>
        </w:rPr>
        <w:t>区</w:t>
      </w:r>
      <w:r>
        <w:rPr>
          <w:rFonts w:ascii="Times New Roman" w:hAnsi="仿宋_GB2312" w:eastAsia="仿宋_GB2312" w:cs="Times New Roman"/>
          <w:color w:val="000000"/>
          <w:sz w:val="32"/>
          <w:szCs w:val="32"/>
          <w:lang w:bidi="ar"/>
        </w:rPr>
        <w:t>的疫苗安全事件应对工作。</w:t>
      </w:r>
      <w:bookmarkStart w:id="33" w:name="bookmark36"/>
      <w:bookmarkStart w:id="34" w:name="bookmark38"/>
      <w:bookmarkStart w:id="35" w:name="bookmark37"/>
      <w:r>
        <w:rPr>
          <w:rFonts w:ascii="Times New Roman" w:hAnsi="Times New Roman" w:eastAsia="仿宋_GB2312" w:cs="Times New Roman"/>
          <w:color w:val="000000"/>
          <w:sz w:val="32"/>
          <w:szCs w:val="32"/>
          <w:lang w:bidi="ar"/>
        </w:rPr>
        <w:t xml:space="preserve"> </w:t>
      </w:r>
    </w:p>
    <w:p>
      <w:pPr>
        <w:spacing w:line="560" w:lineRule="exact"/>
        <w:ind w:firstLine="640" w:firstLineChars="200"/>
        <w:rPr>
          <w:rFonts w:ascii="楷体" w:hAnsi="楷体" w:eastAsia="楷体" w:cs="Times New Roman"/>
          <w:color w:val="000000"/>
          <w:sz w:val="32"/>
          <w:szCs w:val="32"/>
          <w:lang w:bidi="ar"/>
        </w:rPr>
      </w:pPr>
      <w:r>
        <w:rPr>
          <w:rFonts w:ascii="楷体" w:hAnsi="楷体" w:eastAsia="楷体" w:cs="Times New Roman"/>
          <w:bCs/>
          <w:color w:val="000000"/>
          <w:sz w:val="32"/>
          <w:szCs w:val="32"/>
          <w:lang w:bidi="ar"/>
        </w:rPr>
        <w:t>1.5处置原则</w:t>
      </w:r>
      <w:bookmarkEnd w:id="33"/>
      <w:bookmarkEnd w:id="34"/>
      <w:bookmarkEnd w:id="35"/>
    </w:p>
    <w:p>
      <w:pPr>
        <w:pStyle w:val="11"/>
        <w:spacing w:after="0" w:line="547"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遵循统一领导、分级负责、预防为主、快速反应、协同应对、依法规范、科学处置的原则。</w:t>
      </w:r>
      <w:bookmarkStart w:id="36" w:name="bookmark41"/>
      <w:bookmarkStart w:id="37" w:name="bookmark39"/>
      <w:bookmarkStart w:id="38" w:name="bookmark40"/>
    </w:p>
    <w:p>
      <w:pPr>
        <w:pStyle w:val="11"/>
        <w:spacing w:after="0" w:line="547" w:lineRule="exact"/>
        <w:ind w:firstLine="640"/>
        <w:jc w:val="both"/>
        <w:rPr>
          <w:rFonts w:ascii="Times New Roman" w:hAnsi="Times New Roman" w:eastAsia="黑体" w:cs="Times New Roman"/>
          <w:bCs/>
          <w:color w:val="000000"/>
          <w:sz w:val="32"/>
          <w:szCs w:val="32"/>
          <w:lang w:val="en-US" w:eastAsia="zh-CN" w:bidi="ar"/>
        </w:rPr>
      </w:pPr>
      <w:r>
        <w:rPr>
          <w:rFonts w:ascii="Times New Roman" w:hAnsi="Times New Roman" w:eastAsia="黑体" w:cs="Times New Roman"/>
          <w:bCs/>
          <w:color w:val="000000"/>
          <w:sz w:val="32"/>
          <w:szCs w:val="32"/>
          <w:lang w:val="en-US" w:eastAsia="zh-CN" w:bidi="ar"/>
        </w:rPr>
        <w:t xml:space="preserve">2  </w:t>
      </w:r>
      <w:r>
        <w:rPr>
          <w:rFonts w:ascii="Times New Roman" w:hAnsi="黑体" w:eastAsia="黑体" w:cs="Times New Roman"/>
          <w:bCs/>
          <w:color w:val="000000"/>
          <w:sz w:val="32"/>
          <w:szCs w:val="32"/>
          <w:lang w:val="en-US" w:eastAsia="zh-CN" w:bidi="ar"/>
        </w:rPr>
        <w:t>组织体系</w:t>
      </w:r>
      <w:bookmarkEnd w:id="36"/>
      <w:bookmarkStart w:id="39" w:name="bookmark42"/>
    </w:p>
    <w:p>
      <w:pPr>
        <w:pStyle w:val="11"/>
        <w:spacing w:after="0" w:line="547" w:lineRule="exact"/>
        <w:ind w:firstLine="640"/>
        <w:jc w:val="both"/>
        <w:rPr>
          <w:rFonts w:ascii="楷体" w:hAnsi="楷体" w:eastAsia="楷体" w:cs="Times New Roman"/>
          <w:color w:val="000000"/>
          <w:sz w:val="32"/>
          <w:szCs w:val="32"/>
          <w:lang w:val="en-US" w:eastAsia="zh-CN" w:bidi="ar"/>
        </w:rPr>
      </w:pPr>
      <w:r>
        <w:rPr>
          <w:rFonts w:ascii="楷体" w:hAnsi="楷体" w:eastAsia="楷体" w:cs="Times New Roman"/>
          <w:bCs/>
          <w:color w:val="000000"/>
          <w:sz w:val="32"/>
          <w:szCs w:val="32"/>
          <w:lang w:val="en-US" w:eastAsia="zh-CN" w:bidi="ar"/>
        </w:rPr>
        <w:t>2.1应急机制启动</w:t>
      </w:r>
      <w:bookmarkEnd w:id="37"/>
      <w:bookmarkEnd w:id="38"/>
      <w:bookmarkEnd w:id="39"/>
    </w:p>
    <w:p>
      <w:pPr>
        <w:spacing w:line="560" w:lineRule="exact"/>
        <w:ind w:firstLine="640" w:firstLineChars="200"/>
        <w:rPr>
          <w:rFonts w:hint="eastAsia" w:ascii="Times New Roman" w:hAnsi="仿宋_GB2312" w:eastAsia="仿宋_GB2312" w:cs="Times New Roman"/>
          <w:color w:val="000000"/>
          <w:sz w:val="32"/>
          <w:szCs w:val="32"/>
          <w:lang w:bidi="ar"/>
        </w:rPr>
      </w:pPr>
      <w:r>
        <w:rPr>
          <w:rFonts w:hint="eastAsia" w:ascii="Times New Roman" w:hAnsi="仿宋_GB2312" w:eastAsia="仿宋_GB2312" w:cs="Times New Roman"/>
          <w:color w:val="000000"/>
          <w:sz w:val="32"/>
          <w:szCs w:val="32"/>
          <w:lang w:bidi="ar"/>
        </w:rPr>
        <w:t>疫苗安全突发事件发生后，我区</w:t>
      </w:r>
      <w:r>
        <w:rPr>
          <w:rFonts w:hint="eastAsia" w:ascii="Times New Roman" w:hAnsi="仿宋_GB2312" w:eastAsia="仿宋_GB2312" w:cs="Times New Roman"/>
          <w:color w:val="000000"/>
          <w:sz w:val="32"/>
          <w:szCs w:val="32"/>
          <w:lang w:eastAsia="zh-CN" w:bidi="ar"/>
        </w:rPr>
        <w:t>市场监督管理局</w:t>
      </w:r>
      <w:r>
        <w:rPr>
          <w:rFonts w:hint="eastAsia" w:ascii="Times New Roman" w:hAnsi="仿宋_GB2312" w:eastAsia="仿宋_GB2312" w:cs="Times New Roman"/>
          <w:color w:val="000000"/>
          <w:sz w:val="32"/>
          <w:szCs w:val="32"/>
          <w:lang w:bidi="ar"/>
        </w:rPr>
        <w:t>（以下简称：区市场监管局）</w:t>
      </w:r>
      <w:r>
        <w:rPr>
          <w:rFonts w:hint="eastAsia" w:ascii="Times New Roman" w:hAnsi="仿宋_GB2312" w:eastAsia="仿宋_GB2312" w:cs="Times New Roman"/>
          <w:color w:val="000000"/>
          <w:sz w:val="32"/>
          <w:szCs w:val="32"/>
          <w:lang w:eastAsia="zh-CN" w:bidi="ar"/>
        </w:rPr>
        <w:t>会同区卫生健康局</w:t>
      </w:r>
      <w:r>
        <w:rPr>
          <w:rFonts w:hint="eastAsia" w:ascii="Times New Roman" w:hAnsi="仿宋_GB2312" w:eastAsia="仿宋_GB2312" w:cs="Times New Roman"/>
          <w:color w:val="000000"/>
          <w:sz w:val="32"/>
          <w:szCs w:val="32"/>
          <w:lang w:bidi="ar"/>
        </w:rPr>
        <w:t>（以下简称：区</w:t>
      </w:r>
      <w:r>
        <w:rPr>
          <w:rFonts w:hint="eastAsia" w:ascii="Times New Roman" w:hAnsi="仿宋_GB2312" w:eastAsia="仿宋_GB2312" w:cs="Times New Roman"/>
          <w:color w:val="000000"/>
          <w:sz w:val="32"/>
          <w:szCs w:val="32"/>
          <w:lang w:eastAsia="zh-CN" w:bidi="ar"/>
        </w:rPr>
        <w:t>卫健</w:t>
      </w:r>
      <w:r>
        <w:rPr>
          <w:rFonts w:hint="eastAsia" w:ascii="Times New Roman" w:hAnsi="仿宋_GB2312" w:eastAsia="仿宋_GB2312" w:cs="Times New Roman"/>
          <w:color w:val="000000"/>
          <w:sz w:val="32"/>
          <w:szCs w:val="32"/>
          <w:lang w:bidi="ar"/>
        </w:rPr>
        <w:t>局）组织对事件进行分析评估，确定事件级别。发生在</w:t>
      </w:r>
      <w:r>
        <w:rPr>
          <w:rFonts w:hint="eastAsia" w:ascii="Times New Roman" w:hAnsi="仿宋_GB2312" w:eastAsia="仿宋_GB2312" w:cs="Times New Roman"/>
          <w:color w:val="000000"/>
          <w:sz w:val="32"/>
          <w:szCs w:val="32"/>
          <w:lang w:eastAsia="zh-CN" w:bidi="ar"/>
        </w:rPr>
        <w:t>城中区</w:t>
      </w:r>
      <w:r>
        <w:rPr>
          <w:rFonts w:hint="eastAsia" w:ascii="Times New Roman" w:hAnsi="仿宋_GB2312" w:eastAsia="仿宋_GB2312" w:cs="Times New Roman"/>
          <w:color w:val="000000"/>
          <w:sz w:val="32"/>
          <w:szCs w:val="32"/>
          <w:lang w:bidi="ar"/>
        </w:rPr>
        <w:t>行政区域内的非级别疫苗安全事件</w:t>
      </w:r>
      <w:r>
        <w:rPr>
          <w:rFonts w:hint="eastAsia" w:ascii="Times New Roman" w:hAnsi="仿宋_GB2312" w:eastAsia="仿宋_GB2312" w:cs="Times New Roman"/>
          <w:color w:val="000000"/>
          <w:sz w:val="32"/>
          <w:szCs w:val="32"/>
          <w:lang w:eastAsia="zh-CN" w:bidi="ar"/>
        </w:rPr>
        <w:t>且</w:t>
      </w:r>
      <w:r>
        <w:rPr>
          <w:rFonts w:hint="eastAsia" w:ascii="Times New Roman" w:hAnsi="仿宋_GB2312" w:eastAsia="仿宋_GB2312" w:cs="Times New Roman"/>
          <w:color w:val="000000"/>
          <w:sz w:val="32"/>
          <w:szCs w:val="32"/>
          <w:lang w:bidi="ar"/>
        </w:rPr>
        <w:t>需</w:t>
      </w:r>
      <w:r>
        <w:rPr>
          <w:rFonts w:hint="eastAsia" w:ascii="Times New Roman" w:hAnsi="仿宋_GB2312" w:eastAsia="仿宋_GB2312" w:cs="Times New Roman"/>
          <w:color w:val="000000"/>
          <w:sz w:val="32"/>
          <w:szCs w:val="32"/>
          <w:lang w:eastAsia="zh-CN" w:bidi="ar"/>
        </w:rPr>
        <w:t>城中区</w:t>
      </w:r>
      <w:r>
        <w:rPr>
          <w:rFonts w:hint="eastAsia" w:ascii="Times New Roman" w:hAnsi="仿宋_GB2312" w:eastAsia="仿宋_GB2312" w:cs="Times New Roman"/>
          <w:color w:val="000000"/>
          <w:sz w:val="32"/>
          <w:szCs w:val="32"/>
          <w:lang w:bidi="ar"/>
        </w:rPr>
        <w:t>人民政府协调处置的，由区市场监管局向</w:t>
      </w:r>
      <w:r>
        <w:rPr>
          <w:rFonts w:hint="eastAsia" w:ascii="Times New Roman" w:hAnsi="仿宋_GB2312" w:eastAsia="仿宋_GB2312" w:cs="Times New Roman"/>
          <w:color w:val="000000"/>
          <w:sz w:val="32"/>
          <w:szCs w:val="32"/>
          <w:lang w:eastAsia="zh-CN" w:bidi="ar"/>
        </w:rPr>
        <w:t>区</w:t>
      </w:r>
      <w:r>
        <w:rPr>
          <w:rFonts w:hint="eastAsia" w:ascii="Times New Roman" w:hAnsi="仿宋_GB2312" w:eastAsia="仿宋_GB2312" w:cs="Times New Roman"/>
          <w:color w:val="000000"/>
          <w:sz w:val="32"/>
          <w:szCs w:val="32"/>
          <w:lang w:bidi="ar"/>
        </w:rPr>
        <w:t>人民政府提出启动响应的建议，经</w:t>
      </w:r>
      <w:r>
        <w:rPr>
          <w:rFonts w:hint="eastAsia" w:ascii="Times New Roman" w:hAnsi="仿宋_GB2312" w:eastAsia="仿宋_GB2312" w:cs="Times New Roman"/>
          <w:color w:val="000000"/>
          <w:sz w:val="32"/>
          <w:szCs w:val="32"/>
          <w:lang w:eastAsia="zh-CN" w:bidi="ar"/>
        </w:rPr>
        <w:t>区</w:t>
      </w:r>
      <w:r>
        <w:rPr>
          <w:rFonts w:hint="eastAsia" w:ascii="Times New Roman" w:hAnsi="仿宋_GB2312" w:eastAsia="仿宋_GB2312" w:cs="Times New Roman"/>
          <w:color w:val="000000"/>
          <w:sz w:val="32"/>
          <w:szCs w:val="32"/>
          <w:lang w:bidi="ar"/>
        </w:rPr>
        <w:t>人民政府批准后，由区疫苗安全事件应急指挥部统一组织、协调和指挥事件应急处置工作。必要时，</w:t>
      </w:r>
      <w:r>
        <w:rPr>
          <w:rFonts w:hint="eastAsia" w:ascii="Times New Roman" w:hAnsi="仿宋_GB2312" w:eastAsia="仿宋_GB2312" w:cs="Times New Roman"/>
          <w:color w:val="000000"/>
          <w:sz w:val="32"/>
          <w:szCs w:val="32"/>
          <w:lang w:eastAsia="zh-CN" w:bidi="ar"/>
        </w:rPr>
        <w:t>区</w:t>
      </w:r>
      <w:r>
        <w:rPr>
          <w:rFonts w:hint="eastAsia" w:ascii="Times New Roman" w:hAnsi="仿宋_GB2312" w:eastAsia="仿宋_GB2312" w:cs="Times New Roman"/>
          <w:color w:val="000000"/>
          <w:sz w:val="32"/>
          <w:szCs w:val="32"/>
          <w:lang w:bidi="ar"/>
        </w:rPr>
        <w:t>疫苗安全事件应急指挥部办公室、相关部门对事发地的应急处置工作给予指导、支持。</w:t>
      </w:r>
    </w:p>
    <w:p>
      <w:pPr>
        <w:spacing w:line="560" w:lineRule="exact"/>
        <w:ind w:firstLine="640" w:firstLineChars="200"/>
        <w:rPr>
          <w:rFonts w:hint="eastAsia" w:ascii="Times New Roman" w:hAnsi="仿宋_GB2312" w:eastAsia="仿宋_GB2312" w:cs="Times New Roman"/>
          <w:color w:val="000000"/>
          <w:sz w:val="32"/>
          <w:szCs w:val="32"/>
          <w:lang w:bidi="ar"/>
        </w:rPr>
      </w:pPr>
      <w:r>
        <w:rPr>
          <w:rFonts w:hint="eastAsia" w:ascii="Times New Roman" w:hAnsi="仿宋_GB2312" w:eastAsia="仿宋_GB2312" w:cs="Times New Roman"/>
          <w:color w:val="000000"/>
          <w:sz w:val="32"/>
          <w:szCs w:val="32"/>
          <w:lang w:bidi="ar"/>
        </w:rPr>
        <w:t>若分析评估后发现事件可能高于非级别疫苗安全事件的，及时将事件情况上报柳州市市场监督管理局（以下简称：市市场监管局）处置。</w:t>
      </w:r>
    </w:p>
    <w:p>
      <w:pPr>
        <w:spacing w:line="560" w:lineRule="exact"/>
        <w:ind w:firstLine="640" w:firstLineChars="200"/>
        <w:rPr>
          <w:rFonts w:hint="eastAsia" w:ascii="Times New Roman" w:hAnsi="仿宋_GB2312" w:eastAsia="仿宋_GB2312" w:cs="Times New Roman"/>
          <w:color w:val="000000"/>
          <w:sz w:val="32"/>
          <w:szCs w:val="32"/>
          <w:lang w:bidi="ar"/>
        </w:rPr>
      </w:pPr>
      <w:r>
        <w:rPr>
          <w:rFonts w:ascii="Times New Roman" w:hAnsi="仿宋_GB2312" w:eastAsia="仿宋_GB2312" w:cs="Times New Roman"/>
          <w:sz w:val="32"/>
          <w:szCs w:val="32"/>
          <w:lang w:bidi="ar"/>
        </w:rPr>
        <w:t>达到</w:t>
      </w:r>
      <w:r>
        <w:rPr>
          <w:rFonts w:hint="eastAsia" w:ascii="Times New Roman" w:hAnsi="Times New Roman" w:eastAsia="仿宋" w:cs="Times New Roman"/>
          <w:color w:val="auto"/>
          <w:kern w:val="0"/>
          <w:sz w:val="32"/>
          <w:szCs w:val="32"/>
          <w:shd w:val="clear" w:color="auto" w:fill="auto"/>
          <w:lang w:val="zh-TW" w:eastAsia="zh-TW" w:bidi="zh-TW"/>
        </w:rPr>
        <w:t>Ⅰ</w:t>
      </w:r>
      <w:r>
        <w:rPr>
          <w:rFonts w:ascii="Times New Roman" w:hAnsi="仿宋_GB2312" w:eastAsia="仿宋_GB2312" w:cs="Times New Roman"/>
          <w:sz w:val="32"/>
          <w:szCs w:val="32"/>
          <w:lang w:bidi="ar"/>
        </w:rPr>
        <w:t>级、</w:t>
      </w:r>
      <w:r>
        <w:rPr>
          <w:rFonts w:hint="eastAsia" w:ascii="Times New Roman" w:hAnsi="Times New Roman" w:eastAsia="仿宋" w:cs="Times New Roman"/>
          <w:color w:val="auto"/>
          <w:kern w:val="0"/>
          <w:sz w:val="32"/>
          <w:szCs w:val="32"/>
          <w:shd w:val="clear" w:color="auto" w:fill="auto"/>
          <w:lang w:val="zh-TW" w:eastAsia="zh-TW" w:bidi="zh-TW"/>
        </w:rPr>
        <w:t>Ⅱ</w:t>
      </w:r>
      <w:r>
        <w:rPr>
          <w:rFonts w:ascii="Times New Roman" w:hAnsi="仿宋_GB2312" w:eastAsia="仿宋_GB2312" w:cs="Times New Roman"/>
          <w:sz w:val="32"/>
          <w:szCs w:val="32"/>
          <w:lang w:bidi="ar"/>
        </w:rPr>
        <w:t>级事件标准的疫苗安全事件，由国家药品监督管理局（以下简称：国家药监局</w:t>
      </w:r>
      <w:r>
        <w:rPr>
          <w:rFonts w:ascii="Times New Roman" w:hAnsi="仿宋_GB2312" w:eastAsia="仿宋_GB2312" w:cs="Times New Roman"/>
          <w:color w:val="000000"/>
          <w:sz w:val="32"/>
          <w:szCs w:val="32"/>
          <w:lang w:bidi="ar"/>
        </w:rPr>
        <w:t>）根据相关预案组织协调开展应急处置工作。</w:t>
      </w:r>
    </w:p>
    <w:p>
      <w:pPr>
        <w:spacing w:line="560" w:lineRule="exact"/>
        <w:ind w:firstLine="640" w:firstLineChars="200"/>
        <w:rPr>
          <w:rFonts w:hint="eastAsia" w:ascii="Times New Roman" w:hAnsi="仿宋_GB2312" w:eastAsia="仿宋_GB2312" w:cs="Times New Roman"/>
          <w:strike/>
          <w:color w:val="000000"/>
          <w:sz w:val="32"/>
          <w:szCs w:val="32"/>
          <w:lang w:bidi="ar"/>
        </w:rPr>
      </w:pPr>
      <w:r>
        <w:rPr>
          <w:rFonts w:ascii="Times New Roman" w:hAnsi="仿宋_GB2312" w:eastAsia="仿宋_GB2312" w:cs="Times New Roman"/>
          <w:sz w:val="32"/>
          <w:szCs w:val="32"/>
          <w:lang w:bidi="ar"/>
        </w:rPr>
        <w:t>达到</w:t>
      </w:r>
      <w:r>
        <w:rPr>
          <w:rFonts w:hint="eastAsia" w:ascii="Times New Roman" w:hAnsi="Times New Roman" w:eastAsia="仿宋" w:cs="Times New Roman"/>
          <w:color w:val="auto"/>
          <w:kern w:val="0"/>
          <w:sz w:val="32"/>
          <w:szCs w:val="32"/>
          <w:shd w:val="clear" w:color="auto" w:fill="auto"/>
          <w:lang w:val="zh-TW" w:eastAsia="zh-TW" w:bidi="zh-TW"/>
        </w:rPr>
        <w:t>Ⅲ</w:t>
      </w:r>
      <w:r>
        <w:rPr>
          <w:rFonts w:ascii="Times New Roman" w:hAnsi="仿宋_GB2312" w:eastAsia="仿宋_GB2312" w:cs="Times New Roman"/>
          <w:sz w:val="32"/>
          <w:szCs w:val="32"/>
          <w:lang w:bidi="ar"/>
        </w:rPr>
        <w:t>级事件标</w:t>
      </w:r>
      <w:r>
        <w:rPr>
          <w:rFonts w:ascii="Times New Roman" w:hAnsi="仿宋_GB2312" w:eastAsia="仿宋_GB2312" w:cs="Times New Roman"/>
          <w:color w:val="000000"/>
          <w:sz w:val="32"/>
          <w:szCs w:val="32"/>
          <w:lang w:bidi="ar"/>
        </w:rPr>
        <w:t>准的疫苗安全事件，由自治区药品监督管理局（以下简称：自治区药监局）根据相关预案组织协调开展应急处置工作。</w:t>
      </w:r>
    </w:p>
    <w:p>
      <w:pPr>
        <w:spacing w:line="56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达到</w:t>
      </w:r>
      <w:r>
        <w:rPr>
          <w:rFonts w:hint="eastAsia" w:ascii="Times New Roman" w:hAnsi="Times New Roman" w:eastAsia="仿宋" w:cs="Times New Roman"/>
          <w:color w:val="auto"/>
          <w:kern w:val="0"/>
          <w:sz w:val="32"/>
          <w:szCs w:val="32"/>
          <w:shd w:val="clear" w:color="auto" w:fill="auto"/>
          <w:lang w:val="zh-TW" w:eastAsia="zh-TW" w:bidi="zh-TW"/>
        </w:rPr>
        <w:t>Ⅳ</w:t>
      </w:r>
      <w:r>
        <w:rPr>
          <w:rFonts w:hint="eastAsia" w:ascii="Times New Roman" w:hAnsi="Times New Roman" w:eastAsia="仿宋_GB2312" w:cs="Times New Roman"/>
          <w:color w:val="000000"/>
          <w:sz w:val="32"/>
          <w:szCs w:val="32"/>
          <w:lang w:bidi="ar"/>
        </w:rPr>
        <w:t>级疫苗安全事件需柳州市人民政府协调处置的，由市市场监管局根据相关预案组织协调开展应急处置工作。</w:t>
      </w:r>
    </w:p>
    <w:p>
      <w:pPr>
        <w:pStyle w:val="11"/>
        <w:tabs>
          <w:tab w:val="left" w:pos="7435"/>
        </w:tabs>
        <w:spacing w:after="0" w:line="557" w:lineRule="exact"/>
        <w:ind w:firstLine="640" w:firstLineChars="200"/>
        <w:jc w:val="both"/>
        <w:rPr>
          <w:rFonts w:ascii="楷体" w:hAnsi="楷体" w:eastAsia="楷体" w:cs="Times New Roman"/>
          <w:color w:val="000000"/>
          <w:sz w:val="32"/>
          <w:szCs w:val="32"/>
          <w:lang w:val="en-US" w:eastAsia="zh-CN" w:bidi="ar"/>
        </w:rPr>
      </w:pPr>
      <w:r>
        <w:rPr>
          <w:rFonts w:ascii="楷体" w:hAnsi="楷体" w:eastAsia="楷体" w:cs="Times New Roman"/>
          <w:color w:val="000000"/>
          <w:sz w:val="32"/>
          <w:szCs w:val="32"/>
          <w:lang w:val="en-US" w:eastAsia="zh-CN" w:bidi="ar"/>
        </w:rPr>
        <w:t>2.2应急指挥部设置</w:t>
      </w:r>
      <w:r>
        <w:rPr>
          <w:rFonts w:ascii="楷体" w:hAnsi="楷体" w:eastAsia="楷体" w:cs="Times New Roman"/>
          <w:color w:val="000000"/>
          <w:sz w:val="32"/>
          <w:szCs w:val="32"/>
          <w:lang w:val="en-US" w:eastAsia="zh-CN" w:bidi="ar"/>
        </w:rPr>
        <w:tab/>
      </w:r>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hint="eastAsia" w:ascii="Times New Roman" w:hAnsi="仿宋_GB2312" w:eastAsia="仿宋_GB2312" w:cs="Times New Roman"/>
          <w:color w:val="000000"/>
          <w:sz w:val="32"/>
          <w:szCs w:val="32"/>
          <w:lang w:val="en-US" w:eastAsia="zh-CN" w:bidi="ar"/>
        </w:rPr>
        <w:t>城中区</w:t>
      </w:r>
      <w:r>
        <w:rPr>
          <w:rFonts w:ascii="Times New Roman" w:hAnsi="仿宋_GB2312" w:eastAsia="仿宋_GB2312" w:cs="Times New Roman"/>
          <w:color w:val="000000"/>
          <w:sz w:val="32"/>
          <w:szCs w:val="32"/>
          <w:lang w:val="en-US" w:eastAsia="zh-CN" w:bidi="ar"/>
        </w:rPr>
        <w:t>人民政府成立疫苗安全事件应急指挥部，由分管副</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长任总指挥，</w:t>
      </w:r>
      <w:r>
        <w:rPr>
          <w:rFonts w:hint="eastAsia" w:ascii="Times New Roman" w:hAnsi="仿宋_GB2312" w:eastAsia="仿宋_GB2312" w:cs="Times New Roman"/>
          <w:color w:val="000000"/>
          <w:sz w:val="32"/>
          <w:szCs w:val="32"/>
          <w:lang w:val="en-US" w:eastAsia="zh-CN" w:bidi="ar"/>
        </w:rPr>
        <w:t>区市场监管局</w:t>
      </w:r>
      <w:r>
        <w:rPr>
          <w:rFonts w:ascii="Times New Roman" w:hAnsi="仿宋_GB2312" w:eastAsia="仿宋_GB2312" w:cs="Times New Roman"/>
          <w:color w:val="000000"/>
          <w:sz w:val="32"/>
          <w:szCs w:val="32"/>
          <w:lang w:val="en-US" w:eastAsia="zh-CN" w:bidi="ar"/>
        </w:rPr>
        <w:t>主要负责人任副总指挥。应急指挥部成员单位由</w:t>
      </w:r>
      <w:r>
        <w:rPr>
          <w:rFonts w:hint="eastAsia" w:ascii="Times New Roman" w:hAnsi="仿宋_GB2312" w:eastAsia="仿宋_GB2312" w:cs="Times New Roman"/>
          <w:color w:val="000000"/>
          <w:sz w:val="32"/>
          <w:szCs w:val="32"/>
          <w:lang w:val="en-US" w:eastAsia="zh-CN" w:bidi="ar"/>
        </w:rPr>
        <w:t>区市场监管局</w:t>
      </w:r>
      <w:r>
        <w:rPr>
          <w:rFonts w:ascii="Times New Roman" w:hAnsi="仿宋_GB2312" w:eastAsia="仿宋_GB2312" w:cs="Times New Roman"/>
          <w:color w:val="000000"/>
          <w:sz w:val="32"/>
          <w:szCs w:val="32"/>
          <w:lang w:val="en-US" w:eastAsia="zh-CN" w:bidi="ar"/>
        </w:rPr>
        <w:t>、卫健</w:t>
      </w:r>
      <w:r>
        <w:rPr>
          <w:rFonts w:hint="eastAsia" w:ascii="Times New Roman" w:hAnsi="仿宋_GB2312" w:eastAsia="仿宋_GB2312" w:cs="Times New Roman"/>
          <w:color w:val="000000"/>
          <w:sz w:val="32"/>
          <w:szCs w:val="32"/>
          <w:lang w:val="en-US" w:eastAsia="zh-CN" w:bidi="ar"/>
        </w:rPr>
        <w:t>局</w:t>
      </w:r>
      <w:r>
        <w:rPr>
          <w:rFonts w:ascii="Times New Roman" w:hAnsi="仿宋_GB2312" w:eastAsia="仿宋_GB2312" w:cs="Times New Roman"/>
          <w:color w:val="000000"/>
          <w:sz w:val="32"/>
          <w:szCs w:val="32"/>
          <w:lang w:val="en-US" w:eastAsia="zh-CN" w:bidi="ar"/>
        </w:rPr>
        <w:t>、教育局、财政局、交通运输局、司法局、</w:t>
      </w:r>
      <w:r>
        <w:rPr>
          <w:rFonts w:hint="default" w:ascii="Times New Roman" w:hAnsi="仿宋_GB2312" w:eastAsia="仿宋_GB2312" w:cs="Times New Roman"/>
          <w:color w:val="000000"/>
          <w:sz w:val="32"/>
          <w:szCs w:val="32"/>
          <w:lang w:val="en-US" w:eastAsia="zh-CN" w:bidi="ar"/>
        </w:rPr>
        <w:fldChar w:fldCharType="begin"/>
      </w:r>
      <w:r>
        <w:rPr>
          <w:rFonts w:hint="default" w:ascii="Times New Roman" w:hAnsi="仿宋_GB2312" w:eastAsia="仿宋_GB2312" w:cs="Times New Roman"/>
          <w:color w:val="000000"/>
          <w:sz w:val="32"/>
          <w:szCs w:val="32"/>
          <w:lang w:val="en-US" w:eastAsia="zh-CN" w:bidi="ar"/>
        </w:rPr>
        <w:instrText xml:space="preserve"> HYPERLINK "https://www.baidu.com/link?url=DNvZiEqHacZIUm8wlbnKf6oTSs6Q4clm6MTq3twl1w3EqfMJ0_oV-5nH6a3vuRm_rtJ29QYIFUw5j1xLMHTJyeX5ly0ol-B4HJlbYXV_kC0MMtvBnCZc3wkHMI7gXf6isi3Kv_gO40lo3Ty6CxPGBhsbxwyKGMXPzXD-xZBANW4C7dcNvJKV3HGWhH-y9k-ZW70gnX_2H6j-ExZlKhnk2_&amp;wd=&amp;eqid=aee371a600204be00000000662786371" \t "https://www.baidu.com/_blank" </w:instrText>
      </w:r>
      <w:r>
        <w:rPr>
          <w:rFonts w:hint="default" w:ascii="Times New Roman" w:hAnsi="仿宋_GB2312" w:eastAsia="仿宋_GB2312" w:cs="Times New Roman"/>
          <w:color w:val="000000"/>
          <w:sz w:val="32"/>
          <w:szCs w:val="32"/>
          <w:lang w:val="en-US" w:eastAsia="zh-CN" w:bidi="ar"/>
        </w:rPr>
        <w:fldChar w:fldCharType="separate"/>
      </w:r>
      <w:r>
        <w:rPr>
          <w:rFonts w:hint="default" w:ascii="Times New Roman" w:hAnsi="仿宋_GB2312" w:eastAsia="仿宋_GB2312" w:cs="Times New Roman"/>
          <w:color w:val="000000"/>
          <w:sz w:val="32"/>
          <w:szCs w:val="32"/>
          <w:lang w:val="en-US" w:eastAsia="zh-CN" w:bidi="ar"/>
        </w:rPr>
        <w:t>柳州市公安局城中分局</w:t>
      </w:r>
      <w:r>
        <w:rPr>
          <w:rFonts w:hint="default" w:ascii="Times New Roman" w:hAnsi="仿宋_GB2312" w:eastAsia="仿宋_GB2312" w:cs="Times New Roman"/>
          <w:color w:val="000000"/>
          <w:sz w:val="32"/>
          <w:szCs w:val="32"/>
          <w:lang w:val="en-US" w:eastAsia="zh-CN" w:bidi="ar"/>
        </w:rPr>
        <w:fldChar w:fldCharType="end"/>
      </w:r>
      <w:r>
        <w:rPr>
          <w:rFonts w:ascii="Times New Roman" w:hAnsi="仿宋_GB2312" w:eastAsia="仿宋_GB2312" w:cs="Times New Roman"/>
          <w:color w:val="000000"/>
          <w:sz w:val="32"/>
          <w:szCs w:val="32"/>
          <w:lang w:val="en-US" w:eastAsia="zh-CN" w:bidi="ar"/>
        </w:rPr>
        <w:t>、</w:t>
      </w:r>
      <w:r>
        <w:rPr>
          <w:rFonts w:hint="eastAsia" w:ascii="Times New Roman" w:hAnsi="仿宋_GB2312" w:eastAsia="仿宋_GB2312" w:cs="Times New Roman"/>
          <w:color w:val="000000"/>
          <w:sz w:val="32"/>
          <w:szCs w:val="32"/>
          <w:lang w:val="en-US" w:eastAsia="zh-CN" w:bidi="ar"/>
        </w:rPr>
        <w:t>区委</w:t>
      </w:r>
      <w:r>
        <w:rPr>
          <w:rFonts w:hint="eastAsia" w:ascii="Times New Roman" w:hAnsi="仿宋_GB2312" w:eastAsia="仿宋_GB2312" w:cs="Times New Roman"/>
          <w:color w:val="auto"/>
          <w:sz w:val="32"/>
          <w:szCs w:val="32"/>
          <w:lang w:val="en-US" w:eastAsia="zh-CN" w:bidi="ar"/>
        </w:rPr>
        <w:t>宣传部</w:t>
      </w:r>
      <w:r>
        <w:rPr>
          <w:rFonts w:ascii="Times New Roman" w:hAnsi="仿宋_GB2312" w:eastAsia="仿宋_GB2312" w:cs="Times New Roman"/>
          <w:color w:val="000000"/>
          <w:sz w:val="32"/>
          <w:szCs w:val="32"/>
          <w:lang w:val="en-US" w:eastAsia="zh-CN" w:bidi="ar"/>
        </w:rPr>
        <w:t>等单位组成。根据事件处置工作需要，可增加相关部门和事发地</w:t>
      </w:r>
      <w:r>
        <w:rPr>
          <w:rFonts w:hint="eastAsia" w:ascii="Times New Roman" w:hAnsi="仿宋_GB2312" w:eastAsia="仿宋_GB2312" w:cs="Times New Roman"/>
          <w:color w:val="000000"/>
          <w:sz w:val="32"/>
          <w:szCs w:val="32"/>
          <w:lang w:val="en-US" w:eastAsia="zh-CN" w:bidi="ar"/>
        </w:rPr>
        <w:t>街道办事处</w:t>
      </w:r>
      <w:r>
        <w:rPr>
          <w:rFonts w:ascii="Times New Roman" w:hAnsi="仿宋_GB2312" w:eastAsia="仿宋_GB2312" w:cs="Times New Roman"/>
          <w:color w:val="000000"/>
          <w:sz w:val="32"/>
          <w:szCs w:val="32"/>
          <w:lang w:val="en-US" w:eastAsia="zh-CN" w:bidi="ar"/>
        </w:rPr>
        <w:t>为成员单位。应急指挥部成员由成员单位领导担任。</w:t>
      </w:r>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应急指挥部下设办公室，办公室设在</w:t>
      </w:r>
      <w:r>
        <w:rPr>
          <w:rFonts w:hint="eastAsia" w:ascii="Times New Roman" w:hAnsi="仿宋_GB2312" w:eastAsia="仿宋_GB2312" w:cs="Times New Roman"/>
          <w:color w:val="000000"/>
          <w:sz w:val="32"/>
          <w:szCs w:val="32"/>
          <w:lang w:val="en-US" w:eastAsia="zh-CN" w:bidi="ar"/>
        </w:rPr>
        <w:t>区市场监管局</w:t>
      </w:r>
      <w:r>
        <w:rPr>
          <w:rFonts w:ascii="Times New Roman" w:hAnsi="仿宋_GB2312" w:eastAsia="仿宋_GB2312" w:cs="Times New Roman"/>
          <w:color w:val="000000"/>
          <w:sz w:val="32"/>
          <w:szCs w:val="32"/>
          <w:lang w:val="en-US" w:eastAsia="zh-CN" w:bidi="ar"/>
        </w:rPr>
        <w:t>。由</w:t>
      </w:r>
      <w:r>
        <w:rPr>
          <w:rFonts w:hint="eastAsia" w:ascii="Times New Roman" w:hAnsi="仿宋_GB2312" w:eastAsia="仿宋_GB2312" w:cs="Times New Roman"/>
          <w:color w:val="000000"/>
          <w:sz w:val="32"/>
          <w:szCs w:val="32"/>
          <w:lang w:val="en-US" w:eastAsia="zh-CN" w:bidi="ar"/>
        </w:rPr>
        <w:t>区市场监管局</w:t>
      </w:r>
      <w:r>
        <w:rPr>
          <w:rFonts w:ascii="Times New Roman" w:hAnsi="仿宋_GB2312" w:eastAsia="仿宋_GB2312" w:cs="Times New Roman"/>
          <w:color w:val="000000"/>
          <w:sz w:val="32"/>
          <w:szCs w:val="32"/>
          <w:lang w:val="en-US" w:eastAsia="zh-CN" w:bidi="ar"/>
        </w:rPr>
        <w:t>主要负责人及</w:t>
      </w:r>
      <w:r>
        <w:rPr>
          <w:rFonts w:hint="eastAsia" w:ascii="Times New Roman" w:hAnsi="仿宋_GB2312" w:eastAsia="仿宋_GB2312" w:cs="Times New Roman"/>
          <w:color w:val="000000"/>
          <w:sz w:val="32"/>
          <w:szCs w:val="32"/>
          <w:lang w:val="en-US" w:eastAsia="zh-CN" w:bidi="ar"/>
        </w:rPr>
        <w:t>分管领导、</w:t>
      </w:r>
      <w:r>
        <w:rPr>
          <w:rFonts w:ascii="Times New Roman" w:hAnsi="仿宋_GB2312" w:eastAsia="仿宋_GB2312" w:cs="Times New Roman"/>
          <w:color w:val="000000"/>
          <w:sz w:val="32"/>
          <w:szCs w:val="32"/>
          <w:lang w:val="en-US" w:eastAsia="zh-CN" w:bidi="ar"/>
        </w:rPr>
        <w:t>有关部门负责人担任办公室成员。</w:t>
      </w:r>
      <w:bookmarkStart w:id="40" w:name="bookmark45"/>
      <w:bookmarkStart w:id="41" w:name="bookmark44"/>
      <w:bookmarkStart w:id="42" w:name="bookmark43"/>
    </w:p>
    <w:p>
      <w:pPr>
        <w:pStyle w:val="11"/>
        <w:spacing w:after="0" w:line="560" w:lineRule="exact"/>
        <w:ind w:firstLine="640"/>
        <w:jc w:val="both"/>
        <w:rPr>
          <w:rFonts w:ascii="楷体" w:hAnsi="楷体" w:eastAsia="楷体" w:cs="Times New Roman"/>
          <w:color w:val="000000"/>
          <w:sz w:val="32"/>
          <w:szCs w:val="32"/>
          <w:lang w:val="en-US" w:eastAsia="zh-CN" w:bidi="ar"/>
        </w:rPr>
      </w:pPr>
      <w:r>
        <w:rPr>
          <w:rFonts w:ascii="楷体" w:hAnsi="楷体" w:eastAsia="楷体" w:cs="Times New Roman"/>
          <w:bCs/>
          <w:color w:val="000000"/>
          <w:sz w:val="32"/>
          <w:szCs w:val="32"/>
          <w:lang w:val="en-US" w:eastAsia="zh-CN" w:bidi="ar"/>
        </w:rPr>
        <w:t>2.3应急指挥部职责</w:t>
      </w:r>
      <w:bookmarkEnd w:id="40"/>
      <w:bookmarkEnd w:id="41"/>
      <w:bookmarkEnd w:id="42"/>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应急指挥部负责统一组织、协调和指挥</w:t>
      </w:r>
      <w:r>
        <w:rPr>
          <w:rFonts w:hint="eastAsia" w:ascii="Times New Roman" w:hAnsi="仿宋_GB2312" w:eastAsia="仿宋_GB2312" w:cs="Times New Roman"/>
          <w:color w:val="000000"/>
          <w:sz w:val="32"/>
          <w:szCs w:val="32"/>
          <w:lang w:val="en-US" w:eastAsia="zh-CN" w:bidi="ar"/>
        </w:rPr>
        <w:t>我区疫苗</w:t>
      </w:r>
      <w:r>
        <w:rPr>
          <w:rFonts w:ascii="Times New Roman" w:hAnsi="仿宋_GB2312" w:eastAsia="仿宋_GB2312" w:cs="Times New Roman"/>
          <w:color w:val="000000"/>
          <w:sz w:val="32"/>
          <w:szCs w:val="32"/>
          <w:lang w:val="en-US" w:eastAsia="zh-CN" w:bidi="ar"/>
        </w:rPr>
        <w:t>突发事件应急处置工作，研究重大应急决策和部署</w:t>
      </w:r>
      <w:r>
        <w:rPr>
          <w:rFonts w:hint="eastAsia" w:ascii="Times New Roman" w:hAnsi="仿宋_GB2312" w:eastAsia="仿宋_GB2312" w:cs="Times New Roman"/>
          <w:color w:val="000000"/>
          <w:sz w:val="32"/>
          <w:szCs w:val="32"/>
          <w:lang w:val="en-US" w:eastAsia="zh-CN" w:bidi="ar"/>
        </w:rPr>
        <w:t>。决定启动城中区疫苗安全事件应急预案，对接柳州市疫苗安全事件应急指挥部（以下简称市应急指挥部），向市应急指挥部报告事件信息，执行市应急指挥部的决策和部署</w:t>
      </w:r>
      <w:r>
        <w:rPr>
          <w:rFonts w:ascii="Times New Roman" w:hAnsi="仿宋_GB2312" w:eastAsia="仿宋_GB2312" w:cs="Times New Roman"/>
          <w:color w:val="000000"/>
          <w:sz w:val="32"/>
          <w:szCs w:val="32"/>
          <w:lang w:val="en-US" w:eastAsia="zh-CN" w:bidi="ar"/>
        </w:rPr>
        <w:t>，发布事件处置的重要信息，审议批准</w:t>
      </w:r>
      <w:r>
        <w:rPr>
          <w:rFonts w:hint="eastAsia" w:ascii="Times New Roman" w:hAnsi="仿宋_GB2312" w:eastAsia="仿宋_GB2312" w:cs="Times New Roman"/>
          <w:color w:val="000000"/>
          <w:sz w:val="32"/>
          <w:szCs w:val="32"/>
          <w:lang w:val="en-US" w:eastAsia="zh-CN" w:bidi="ar"/>
        </w:rPr>
        <w:t>我区</w:t>
      </w:r>
      <w:r>
        <w:rPr>
          <w:rFonts w:ascii="Times New Roman" w:hAnsi="仿宋_GB2312" w:eastAsia="仿宋_GB2312" w:cs="Times New Roman"/>
          <w:color w:val="000000"/>
          <w:sz w:val="32"/>
          <w:szCs w:val="32"/>
          <w:lang w:val="en-US" w:eastAsia="zh-CN" w:bidi="ar"/>
        </w:rPr>
        <w:t>应急指挥部办公室提交的应急处置工作报告，应急处置的其他工作。</w:t>
      </w:r>
      <w:bookmarkStart w:id="43" w:name="bookmark47"/>
      <w:bookmarkStart w:id="44" w:name="bookmark46"/>
      <w:bookmarkStart w:id="45" w:name="bookmark48"/>
    </w:p>
    <w:p>
      <w:pPr>
        <w:pStyle w:val="11"/>
        <w:spacing w:after="0" w:line="560" w:lineRule="exact"/>
        <w:ind w:firstLine="640"/>
        <w:jc w:val="both"/>
        <w:rPr>
          <w:rFonts w:ascii="楷体" w:hAnsi="楷体" w:eastAsia="楷体" w:cs="Times New Roman"/>
          <w:color w:val="000000"/>
          <w:sz w:val="32"/>
          <w:szCs w:val="32"/>
          <w:lang w:val="en-US" w:eastAsia="zh-CN" w:bidi="ar"/>
        </w:rPr>
      </w:pPr>
      <w:r>
        <w:rPr>
          <w:rFonts w:ascii="楷体" w:hAnsi="楷体" w:eastAsia="楷体" w:cs="Times New Roman"/>
          <w:bCs/>
          <w:color w:val="000000"/>
          <w:sz w:val="32"/>
          <w:szCs w:val="32"/>
          <w:lang w:val="en-US" w:eastAsia="zh-CN" w:bidi="ar"/>
        </w:rPr>
        <w:t>2.4应急指挥部办公室职责</w:t>
      </w:r>
      <w:bookmarkEnd w:id="43"/>
      <w:bookmarkEnd w:id="44"/>
      <w:bookmarkEnd w:id="45"/>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应急指挥部办公室承担应急指挥部的日常工作，主要负责贯彻落实应急指挥部的各项部署，组织协调有关部门开展疫苗安全事件应急处置工作，向</w:t>
      </w:r>
      <w:r>
        <w:rPr>
          <w:rFonts w:hint="eastAsia" w:ascii="Times New Roman" w:hAnsi="仿宋_GB2312" w:eastAsia="仿宋_GB2312" w:cs="Times New Roman"/>
          <w:color w:val="000000"/>
          <w:sz w:val="32"/>
          <w:szCs w:val="32"/>
          <w:lang w:val="en-US" w:eastAsia="zh-CN" w:bidi="ar"/>
        </w:rPr>
        <w:t>城中区</w:t>
      </w:r>
      <w:r>
        <w:rPr>
          <w:rFonts w:ascii="Times New Roman" w:hAnsi="仿宋_GB2312" w:eastAsia="仿宋_GB2312" w:cs="Times New Roman"/>
          <w:color w:val="000000"/>
          <w:sz w:val="32"/>
          <w:szCs w:val="32"/>
          <w:lang w:val="en-US" w:eastAsia="zh-CN" w:bidi="ar"/>
        </w:rPr>
        <w:t>人民政府、应急指挥部及其成员单位报告、通报突发事件应急处置的工作情况。检查督促</w:t>
      </w:r>
      <w:r>
        <w:rPr>
          <w:rFonts w:hint="eastAsia" w:ascii="Times New Roman" w:hAnsi="仿宋_GB2312" w:eastAsia="仿宋_GB2312" w:cs="Times New Roman"/>
          <w:color w:val="000000"/>
          <w:sz w:val="32"/>
          <w:szCs w:val="32"/>
          <w:lang w:val="en-US" w:eastAsia="zh-CN" w:bidi="ar"/>
        </w:rPr>
        <w:t>应急指挥部成员单位</w:t>
      </w:r>
      <w:r>
        <w:rPr>
          <w:rFonts w:ascii="Times New Roman" w:hAnsi="仿宋_GB2312" w:eastAsia="仿宋_GB2312" w:cs="Times New Roman"/>
          <w:color w:val="000000"/>
          <w:sz w:val="32"/>
          <w:szCs w:val="32"/>
          <w:lang w:val="en-US" w:eastAsia="zh-CN" w:bidi="ar"/>
        </w:rPr>
        <w:t>建立完善疫苗安全事件监测和预警系统，制定疫苗安全事件应急预案和组织预案</w:t>
      </w:r>
      <w:r>
        <w:rPr>
          <w:rFonts w:hint="eastAsia" w:ascii="Times New Roman" w:hAnsi="仿宋_GB2312" w:eastAsia="仿宋_GB2312" w:cs="Times New Roman"/>
          <w:color w:val="000000"/>
          <w:sz w:val="32"/>
          <w:szCs w:val="32"/>
          <w:lang w:val="en-US" w:eastAsia="zh-CN" w:bidi="ar"/>
        </w:rPr>
        <w:t>桌面推演或现场演练</w:t>
      </w:r>
      <w:r>
        <w:rPr>
          <w:rFonts w:ascii="Times New Roman" w:hAnsi="仿宋_GB2312" w:eastAsia="仿宋_GB2312" w:cs="Times New Roman"/>
          <w:color w:val="000000"/>
          <w:sz w:val="32"/>
          <w:szCs w:val="32"/>
          <w:lang w:val="en-US" w:eastAsia="zh-CN" w:bidi="ar"/>
        </w:rPr>
        <w:t>。组织开展相关安全知识和应急管理宣传培训。</w:t>
      </w:r>
      <w:bookmarkStart w:id="46" w:name="bookmark50"/>
      <w:bookmarkStart w:id="47" w:name="bookmark49"/>
      <w:bookmarkStart w:id="48" w:name="bookmark51"/>
    </w:p>
    <w:p>
      <w:pPr>
        <w:pStyle w:val="11"/>
        <w:spacing w:after="0" w:line="560" w:lineRule="exact"/>
        <w:ind w:firstLine="640"/>
        <w:jc w:val="both"/>
        <w:rPr>
          <w:rFonts w:ascii="楷体" w:hAnsi="楷体" w:eastAsia="楷体" w:cs="Times New Roman"/>
          <w:color w:val="000000"/>
          <w:sz w:val="32"/>
          <w:szCs w:val="32"/>
          <w:lang w:val="en-US" w:eastAsia="zh-CN" w:bidi="ar"/>
        </w:rPr>
      </w:pPr>
      <w:r>
        <w:rPr>
          <w:rFonts w:ascii="楷体" w:hAnsi="楷体" w:eastAsia="楷体" w:cs="Times New Roman"/>
          <w:bCs/>
          <w:color w:val="000000"/>
          <w:sz w:val="32"/>
          <w:szCs w:val="32"/>
          <w:lang w:val="en-US" w:eastAsia="zh-CN" w:bidi="ar"/>
        </w:rPr>
        <w:t>2.5应急指挥部成员单位职责</w:t>
      </w:r>
      <w:bookmarkEnd w:id="46"/>
      <w:bookmarkEnd w:id="47"/>
      <w:bookmarkEnd w:id="48"/>
    </w:p>
    <w:p>
      <w:pPr>
        <w:pStyle w:val="11"/>
        <w:spacing w:after="0" w:line="559" w:lineRule="exact"/>
        <w:ind w:firstLine="68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应急指挥部各成员单位在应急指挥部统一领导下开展工作，</w:t>
      </w:r>
      <w:r>
        <w:rPr>
          <w:rFonts w:ascii="Times New Roman" w:hAnsi="Times New Roman" w:eastAsia="仿宋_GB2312" w:cs="Times New Roman"/>
          <w:color w:val="000000"/>
          <w:sz w:val="32"/>
          <w:szCs w:val="32"/>
          <w:lang w:val="en-US" w:eastAsia="zh-CN" w:bidi="ar"/>
        </w:rPr>
        <w:t xml:space="preserve"> </w:t>
      </w:r>
      <w:r>
        <w:rPr>
          <w:rFonts w:ascii="Times New Roman" w:hAnsi="仿宋_GB2312" w:eastAsia="仿宋_GB2312" w:cs="Times New Roman"/>
          <w:color w:val="000000"/>
          <w:sz w:val="32"/>
          <w:szCs w:val="32"/>
          <w:lang w:val="en-US" w:eastAsia="zh-CN" w:bidi="ar"/>
        </w:rPr>
        <w:t>根据规定的工作职责，加强对事发地</w:t>
      </w:r>
      <w:r>
        <w:rPr>
          <w:rFonts w:hint="eastAsia" w:ascii="Times New Roman" w:hAnsi="仿宋_GB2312" w:eastAsia="仿宋_GB2312" w:cs="Times New Roman"/>
          <w:color w:val="000000"/>
          <w:sz w:val="32"/>
          <w:szCs w:val="32"/>
          <w:lang w:val="en-US" w:eastAsia="zh-CN" w:bidi="ar"/>
        </w:rPr>
        <w:t>所属街道办事处及</w:t>
      </w:r>
      <w:r>
        <w:rPr>
          <w:rFonts w:ascii="Times New Roman" w:hAnsi="仿宋_GB2312" w:eastAsia="仿宋_GB2312" w:cs="Times New Roman"/>
          <w:color w:val="000000"/>
          <w:sz w:val="32"/>
          <w:szCs w:val="32"/>
          <w:lang w:val="en-US" w:eastAsia="zh-CN" w:bidi="ar"/>
        </w:rPr>
        <w:t>有关部门工作的督促、指导，积极参与应急救援工作。具体职责如下：</w:t>
      </w:r>
    </w:p>
    <w:p>
      <w:pPr>
        <w:pStyle w:val="11"/>
        <w:spacing w:after="0" w:line="559" w:lineRule="exact"/>
        <w:ind w:firstLine="643" w:firstLineChars="200"/>
        <w:jc w:val="both"/>
        <w:rPr>
          <w:rFonts w:ascii="Times New Roman" w:hAnsi="Times New Roman" w:eastAsia="仿宋_GB2312" w:cs="Times New Roman"/>
          <w:color w:val="000000"/>
          <w:sz w:val="32"/>
          <w:szCs w:val="32"/>
          <w:lang w:val="en-US" w:eastAsia="zh-CN" w:bidi="ar"/>
        </w:rPr>
      </w:pPr>
      <w:r>
        <w:rPr>
          <w:rFonts w:hint="eastAsia" w:ascii="Times New Roman" w:hAnsi="仿宋_GB2312" w:eastAsia="仿宋_GB2312" w:cs="Times New Roman"/>
          <w:b/>
          <w:bCs/>
          <w:color w:val="000000"/>
          <w:sz w:val="32"/>
          <w:szCs w:val="32"/>
          <w:lang w:val="en-US" w:eastAsia="zh-CN" w:bidi="ar"/>
        </w:rPr>
        <w:t>区</w:t>
      </w:r>
      <w:r>
        <w:rPr>
          <w:rFonts w:ascii="Times New Roman" w:hAnsi="仿宋_GB2312" w:eastAsia="仿宋_GB2312" w:cs="Times New Roman"/>
          <w:b/>
          <w:bCs/>
          <w:color w:val="000000"/>
          <w:sz w:val="32"/>
          <w:szCs w:val="32"/>
          <w:lang w:val="en-US" w:eastAsia="zh-CN" w:bidi="ar"/>
        </w:rPr>
        <w:t>市场监管局</w:t>
      </w:r>
      <w:r>
        <w:rPr>
          <w:rFonts w:ascii="Times New Roman" w:hAnsi="仿宋_GB2312" w:eastAsia="仿宋_GB2312" w:cs="Times New Roman"/>
          <w:color w:val="000000"/>
          <w:sz w:val="32"/>
          <w:szCs w:val="32"/>
          <w:lang w:val="en-US" w:eastAsia="zh-CN" w:bidi="ar"/>
        </w:rPr>
        <w:t>：在</w:t>
      </w:r>
      <w:r>
        <w:rPr>
          <w:rFonts w:hint="eastAsia" w:ascii="Times New Roman" w:hAnsi="仿宋_GB2312" w:eastAsia="仿宋_GB2312" w:cs="Times New Roman"/>
          <w:color w:val="000000"/>
          <w:sz w:val="32"/>
          <w:szCs w:val="32"/>
          <w:lang w:val="en-US" w:eastAsia="zh-CN" w:bidi="ar"/>
        </w:rPr>
        <w:t>城中区</w:t>
      </w:r>
      <w:r>
        <w:rPr>
          <w:rFonts w:ascii="Times New Roman" w:hAnsi="仿宋_GB2312" w:eastAsia="仿宋_GB2312" w:cs="Times New Roman"/>
          <w:color w:val="000000"/>
          <w:sz w:val="32"/>
          <w:szCs w:val="32"/>
          <w:lang w:val="en-US" w:eastAsia="zh-CN" w:bidi="ar"/>
        </w:rPr>
        <w:t>人民政府统一领导下，</w:t>
      </w:r>
      <w:r>
        <w:rPr>
          <w:rFonts w:hint="eastAsia" w:ascii="Times New Roman" w:hAnsi="仿宋_GB2312" w:eastAsia="仿宋_GB2312" w:cs="Times New Roman"/>
          <w:color w:val="000000"/>
          <w:sz w:val="32"/>
          <w:szCs w:val="32"/>
          <w:lang w:val="en-US" w:eastAsia="zh-CN" w:bidi="ar"/>
        </w:rPr>
        <w:t>会同区卫健局组织对事件进行分析评估，确定事件级别</w:t>
      </w:r>
      <w:r>
        <w:rPr>
          <w:rFonts w:ascii="Times New Roman" w:hAnsi="仿宋_GB2312" w:eastAsia="仿宋_GB2312" w:cs="Times New Roman"/>
          <w:color w:val="000000"/>
          <w:sz w:val="32"/>
          <w:szCs w:val="32"/>
          <w:lang w:val="en-US" w:eastAsia="zh-CN" w:bidi="ar"/>
        </w:rPr>
        <w:t>。负责协同开展疫苗安全事</w:t>
      </w:r>
      <w:r>
        <w:rPr>
          <w:rFonts w:hint="eastAsia" w:ascii="Times New Roman" w:hAnsi="仿宋_GB2312" w:eastAsia="仿宋_GB2312" w:cs="Times New Roman"/>
          <w:color w:val="000000"/>
          <w:sz w:val="32"/>
          <w:szCs w:val="32"/>
          <w:lang w:val="en-US" w:eastAsia="zh-CN" w:bidi="ar"/>
        </w:rPr>
        <w:t>件</w:t>
      </w:r>
      <w:r>
        <w:rPr>
          <w:rFonts w:ascii="Times New Roman" w:hAnsi="仿宋_GB2312" w:eastAsia="仿宋_GB2312" w:cs="Times New Roman"/>
          <w:color w:val="000000"/>
          <w:sz w:val="32"/>
          <w:szCs w:val="32"/>
          <w:lang w:val="en-US" w:eastAsia="zh-CN" w:bidi="ar"/>
        </w:rPr>
        <w:t>的应急处置。负责疫苗安全事件的应急值守、信息报告、综合协调等应急管理工作，组织实施疫苗安全事件的调查，对出现安全事件的相关疫苗采取紧急控制措施。根据</w:t>
      </w:r>
      <w:r>
        <w:rPr>
          <w:rFonts w:hint="eastAsia" w:ascii="Times New Roman" w:hAnsi="仿宋_GB2312" w:eastAsia="仿宋_GB2312" w:cs="Times New Roman"/>
          <w:color w:val="000000"/>
          <w:sz w:val="32"/>
          <w:szCs w:val="32"/>
          <w:lang w:val="en-US" w:eastAsia="zh-CN" w:bidi="ar"/>
        </w:rPr>
        <w:t>自治区药监局、市市场监管局、城中区</w:t>
      </w:r>
      <w:r>
        <w:rPr>
          <w:rFonts w:ascii="Times New Roman" w:hAnsi="仿宋_GB2312" w:eastAsia="仿宋_GB2312" w:cs="Times New Roman"/>
          <w:color w:val="000000"/>
          <w:sz w:val="32"/>
          <w:szCs w:val="32"/>
          <w:lang w:val="en-US" w:eastAsia="zh-CN" w:bidi="ar"/>
        </w:rPr>
        <w:t>人民政府授权，及时向社会发布疫苗安全事件信息。组织检查和督导疫苗安全事件应急预案的落实。</w:t>
      </w:r>
    </w:p>
    <w:p>
      <w:pPr>
        <w:pStyle w:val="11"/>
        <w:spacing w:after="0" w:line="559" w:lineRule="exact"/>
        <w:ind w:firstLine="643" w:firstLineChars="200"/>
        <w:jc w:val="both"/>
        <w:rPr>
          <w:rFonts w:ascii="Times New Roman" w:hAnsi="Times New Roman" w:eastAsia="仿宋_GB2312" w:cs="Times New Roman"/>
          <w:color w:val="000000"/>
          <w:sz w:val="32"/>
          <w:szCs w:val="32"/>
          <w:lang w:val="en-US" w:eastAsia="zh-CN" w:bidi="ar"/>
        </w:rPr>
      </w:pPr>
      <w:r>
        <w:rPr>
          <w:rFonts w:hint="eastAsia" w:ascii="Times New Roman" w:hAnsi="仿宋_GB2312" w:eastAsia="仿宋_GB2312" w:cs="Times New Roman"/>
          <w:b/>
          <w:bCs/>
          <w:color w:val="000000"/>
          <w:sz w:val="32"/>
          <w:szCs w:val="32"/>
          <w:lang w:val="en-US" w:eastAsia="zh-CN" w:bidi="ar"/>
        </w:rPr>
        <w:t>区</w:t>
      </w:r>
      <w:r>
        <w:rPr>
          <w:rFonts w:ascii="Times New Roman" w:hAnsi="仿宋_GB2312" w:eastAsia="仿宋_GB2312" w:cs="Times New Roman"/>
          <w:b/>
          <w:bCs/>
          <w:color w:val="000000"/>
          <w:sz w:val="32"/>
          <w:szCs w:val="32"/>
          <w:lang w:val="en-US" w:eastAsia="zh-CN" w:bidi="ar"/>
        </w:rPr>
        <w:t>卫健</w:t>
      </w:r>
      <w:r>
        <w:rPr>
          <w:rFonts w:hint="eastAsia" w:ascii="Times New Roman" w:hAnsi="仿宋_GB2312" w:eastAsia="仿宋_GB2312" w:cs="Times New Roman"/>
          <w:b/>
          <w:bCs/>
          <w:color w:val="000000"/>
          <w:sz w:val="32"/>
          <w:szCs w:val="32"/>
          <w:lang w:val="en-US" w:eastAsia="zh-CN" w:bidi="ar"/>
        </w:rPr>
        <w:t>局</w:t>
      </w:r>
      <w:r>
        <w:rPr>
          <w:rFonts w:ascii="Times New Roman" w:hAnsi="仿宋_GB2312" w:eastAsia="仿宋_GB2312" w:cs="Times New Roman"/>
          <w:b/>
          <w:bCs/>
          <w:color w:val="000000"/>
          <w:sz w:val="32"/>
          <w:szCs w:val="32"/>
          <w:lang w:val="en-US" w:eastAsia="zh-CN" w:bidi="ar"/>
        </w:rPr>
        <w:t>：</w:t>
      </w:r>
      <w:r>
        <w:rPr>
          <w:rFonts w:ascii="Times New Roman" w:hAnsi="仿宋_GB2312" w:eastAsia="仿宋_GB2312" w:cs="Times New Roman"/>
          <w:color w:val="000000"/>
          <w:sz w:val="32"/>
          <w:szCs w:val="32"/>
          <w:lang w:val="en-US" w:eastAsia="zh-CN" w:bidi="ar"/>
        </w:rPr>
        <w:t>负责组织实施疫苗安全事件的医疗救治工作</w:t>
      </w:r>
      <w:r>
        <w:rPr>
          <w:rFonts w:ascii="Times New Roman" w:hAnsi="仿宋_GB2312" w:eastAsia="仿宋_GB2312" w:cs="Times New Roman"/>
          <w:color w:val="auto"/>
          <w:sz w:val="32"/>
          <w:szCs w:val="32"/>
          <w:lang w:val="en-US" w:eastAsia="zh-CN" w:bidi="ar"/>
        </w:rPr>
        <w:t>。</w:t>
      </w:r>
      <w:r>
        <w:rPr>
          <w:rFonts w:ascii="Times New Roman" w:hAnsi="仿宋_GB2312" w:eastAsia="仿宋_GB2312" w:cs="Times New Roman"/>
          <w:color w:val="auto"/>
          <w:sz w:val="32"/>
          <w:szCs w:val="32"/>
        </w:rPr>
        <w:t>负责组织协调</w:t>
      </w:r>
      <w:r>
        <w:rPr>
          <w:rFonts w:ascii="Times New Roman" w:hAnsi="仿宋_GB2312" w:eastAsia="仿宋_GB2312" w:cs="Times New Roman"/>
          <w:color w:val="auto"/>
          <w:sz w:val="32"/>
          <w:szCs w:val="32"/>
          <w:lang w:val="en-US" w:eastAsia="zh-CN" w:bidi="ar"/>
        </w:rPr>
        <w:t>疫苗安全事件</w:t>
      </w:r>
      <w:r>
        <w:rPr>
          <w:rFonts w:ascii="Times New Roman" w:hAnsi="仿宋_GB2312" w:eastAsia="仿宋_GB2312" w:cs="Times New Roman"/>
          <w:color w:val="auto"/>
          <w:sz w:val="32"/>
          <w:szCs w:val="32"/>
        </w:rPr>
        <w:t>相关</w:t>
      </w:r>
      <w:r>
        <w:rPr>
          <w:rFonts w:ascii="Times New Roman" w:hAnsi="仿宋_GB2312" w:eastAsia="仿宋_GB2312" w:cs="Times New Roman"/>
          <w:color w:val="auto"/>
          <w:sz w:val="32"/>
          <w:szCs w:val="32"/>
          <w:lang w:eastAsia="zh-CN"/>
        </w:rPr>
        <w:t>的</w:t>
      </w:r>
      <w:r>
        <w:rPr>
          <w:rFonts w:ascii="Times New Roman" w:hAnsi="仿宋_GB2312" w:eastAsia="仿宋_GB2312" w:cs="Times New Roman"/>
          <w:color w:val="auto"/>
          <w:sz w:val="32"/>
          <w:szCs w:val="32"/>
        </w:rPr>
        <w:t>医疗机构、疾病预防控制机构和接种单位</w:t>
      </w:r>
      <w:r>
        <w:rPr>
          <w:rFonts w:ascii="Times New Roman" w:hAnsi="仿宋_GB2312" w:eastAsia="仿宋_GB2312" w:cs="Times New Roman"/>
          <w:color w:val="auto"/>
          <w:sz w:val="32"/>
          <w:szCs w:val="32"/>
          <w:lang w:eastAsia="zh-CN"/>
        </w:rPr>
        <w:t>。</w:t>
      </w:r>
      <w:r>
        <w:rPr>
          <w:rFonts w:ascii="Times New Roman" w:hAnsi="仿宋_GB2312" w:eastAsia="仿宋_GB2312" w:cs="Times New Roman"/>
          <w:color w:val="auto"/>
          <w:sz w:val="32"/>
          <w:szCs w:val="32"/>
          <w:lang w:val="en-US" w:eastAsia="zh-CN" w:bidi="ar"/>
        </w:rPr>
        <w:t>配合药品监督管理部门对疫苗安全事件进行调查分析评估</w:t>
      </w:r>
      <w:r>
        <w:rPr>
          <w:rFonts w:hint="eastAsia" w:ascii="Times New Roman" w:hAnsi="仿宋_GB2312" w:eastAsia="仿宋_GB2312" w:cs="Times New Roman"/>
          <w:color w:val="auto"/>
          <w:sz w:val="32"/>
          <w:szCs w:val="32"/>
          <w:lang w:val="en-US" w:eastAsia="zh-CN" w:bidi="ar"/>
        </w:rPr>
        <w:t>，核定事件级别</w:t>
      </w:r>
      <w:r>
        <w:rPr>
          <w:rFonts w:ascii="Times New Roman" w:hAnsi="仿宋_GB2312" w:eastAsia="仿宋_GB2312" w:cs="Times New Roman"/>
          <w:color w:val="auto"/>
          <w:sz w:val="32"/>
          <w:szCs w:val="32"/>
          <w:lang w:val="en-US" w:eastAsia="zh-CN" w:bidi="ar"/>
        </w:rPr>
        <w:t>，</w:t>
      </w:r>
      <w:r>
        <w:rPr>
          <w:rFonts w:hint="eastAsia" w:ascii="Times New Roman" w:hAnsi="仿宋_GB2312" w:eastAsia="仿宋_GB2312" w:cs="Times New Roman"/>
          <w:color w:val="auto"/>
          <w:sz w:val="32"/>
          <w:szCs w:val="32"/>
          <w:lang w:val="en-US" w:eastAsia="zh-CN" w:bidi="ar"/>
        </w:rPr>
        <w:t>及时上报</w:t>
      </w:r>
      <w:r>
        <w:rPr>
          <w:rFonts w:ascii="Times New Roman" w:hAnsi="仿宋_GB2312" w:eastAsia="仿宋_GB2312" w:cs="Times New Roman"/>
          <w:color w:val="auto"/>
          <w:sz w:val="32"/>
          <w:szCs w:val="32"/>
          <w:lang w:val="en-US" w:eastAsia="zh-CN" w:bidi="ar"/>
        </w:rPr>
        <w:t>。对事件受害或疑似病例进行确认，对医疗机构中的疫苗安全</w:t>
      </w:r>
      <w:r>
        <w:rPr>
          <w:rFonts w:ascii="Times New Roman" w:hAnsi="仿宋_GB2312" w:eastAsia="仿宋_GB2312" w:cs="Times New Roman"/>
          <w:color w:val="000000"/>
          <w:sz w:val="32"/>
          <w:szCs w:val="32"/>
          <w:lang w:val="en-US" w:eastAsia="zh-CN" w:bidi="ar"/>
        </w:rPr>
        <w:t>事件采取控制措施。组织医疗机构按规定上报疫苗不良反应事件。</w:t>
      </w:r>
    </w:p>
    <w:p>
      <w:pPr>
        <w:spacing w:line="560" w:lineRule="exact"/>
        <w:ind w:firstLine="643" w:firstLineChars="200"/>
        <w:rPr>
          <w:rFonts w:ascii="Times New Roman" w:hAnsi="Times New Roman" w:eastAsia="仿宋_GB2312" w:cs="Times New Roman"/>
          <w:color w:val="000000"/>
          <w:sz w:val="32"/>
          <w:szCs w:val="32"/>
          <w:lang w:bidi="ar"/>
        </w:rPr>
      </w:pPr>
      <w:r>
        <w:rPr>
          <w:rFonts w:hint="eastAsia" w:ascii="Times New Roman" w:hAnsi="仿宋_GB2312" w:eastAsia="仿宋_GB2312" w:cs="Times New Roman"/>
          <w:b/>
          <w:bCs/>
          <w:color w:val="000000"/>
          <w:sz w:val="32"/>
          <w:szCs w:val="32"/>
          <w:lang w:bidi="ar"/>
        </w:rPr>
        <w:t>区</w:t>
      </w:r>
      <w:r>
        <w:rPr>
          <w:rFonts w:ascii="Times New Roman" w:hAnsi="仿宋_GB2312" w:eastAsia="仿宋_GB2312" w:cs="Times New Roman"/>
          <w:b/>
          <w:bCs/>
          <w:color w:val="000000"/>
          <w:sz w:val="32"/>
          <w:szCs w:val="32"/>
          <w:lang w:bidi="ar"/>
        </w:rPr>
        <w:t>教育局：</w:t>
      </w:r>
      <w:r>
        <w:rPr>
          <w:rFonts w:ascii="Times New Roman" w:hAnsi="仿宋_GB2312" w:eastAsia="仿宋_GB2312" w:cs="Times New Roman"/>
          <w:color w:val="000000"/>
          <w:sz w:val="32"/>
          <w:szCs w:val="32"/>
          <w:lang w:bidi="ar"/>
        </w:rPr>
        <w:t>负责协助</w:t>
      </w:r>
      <w:r>
        <w:rPr>
          <w:rFonts w:hint="eastAsia" w:ascii="Times New Roman" w:hAnsi="仿宋_GB2312" w:eastAsia="仿宋_GB2312" w:cs="Times New Roman"/>
          <w:color w:val="000000"/>
          <w:sz w:val="32"/>
          <w:szCs w:val="32"/>
          <w:lang w:bidi="ar"/>
        </w:rPr>
        <w:t>区</w:t>
      </w:r>
      <w:r>
        <w:rPr>
          <w:rFonts w:ascii="Times New Roman" w:hAnsi="仿宋_GB2312" w:eastAsia="仿宋_GB2312" w:cs="Times New Roman"/>
          <w:color w:val="000000"/>
          <w:sz w:val="32"/>
          <w:szCs w:val="32"/>
          <w:lang w:bidi="ar"/>
        </w:rPr>
        <w:t>市场监管局、</w:t>
      </w:r>
      <w:r>
        <w:rPr>
          <w:rFonts w:hint="eastAsia" w:ascii="Times New Roman" w:hAnsi="仿宋_GB2312" w:eastAsia="仿宋_GB2312" w:cs="Times New Roman"/>
          <w:color w:val="000000"/>
          <w:sz w:val="32"/>
          <w:szCs w:val="32"/>
          <w:lang w:bidi="ar"/>
        </w:rPr>
        <w:t>区</w:t>
      </w:r>
      <w:r>
        <w:rPr>
          <w:rFonts w:ascii="Times New Roman" w:hAnsi="仿宋_GB2312" w:eastAsia="仿宋_GB2312" w:cs="Times New Roman"/>
          <w:color w:val="000000"/>
          <w:sz w:val="32"/>
          <w:szCs w:val="32"/>
          <w:lang w:bidi="ar"/>
        </w:rPr>
        <w:t>卫健</w:t>
      </w:r>
      <w:r>
        <w:rPr>
          <w:rFonts w:hint="eastAsia" w:ascii="Times New Roman" w:hAnsi="仿宋_GB2312" w:eastAsia="仿宋_GB2312" w:cs="Times New Roman"/>
          <w:color w:val="000000"/>
          <w:sz w:val="32"/>
          <w:szCs w:val="32"/>
          <w:lang w:bidi="ar"/>
        </w:rPr>
        <w:t>局</w:t>
      </w:r>
      <w:r>
        <w:rPr>
          <w:rFonts w:ascii="Times New Roman" w:hAnsi="仿宋_GB2312" w:eastAsia="仿宋_GB2312" w:cs="Times New Roman"/>
          <w:color w:val="000000"/>
          <w:sz w:val="32"/>
          <w:szCs w:val="32"/>
          <w:lang w:bidi="ar"/>
        </w:rPr>
        <w:t>等部门处置发生在学校的疫苗安全事件，做好在校学生、教职工的宣传教育和自我防护工作。</w:t>
      </w:r>
    </w:p>
    <w:p>
      <w:pPr>
        <w:pStyle w:val="11"/>
        <w:spacing w:after="0" w:line="560" w:lineRule="exact"/>
        <w:ind w:firstLine="643" w:firstLineChars="200"/>
        <w:jc w:val="both"/>
        <w:rPr>
          <w:rFonts w:ascii="Times New Roman" w:hAnsi="Times New Roman" w:eastAsia="仿宋_GB2312" w:cs="Times New Roman"/>
          <w:color w:val="000000"/>
          <w:sz w:val="32"/>
          <w:szCs w:val="32"/>
          <w:lang w:val="en-US" w:eastAsia="zh-CN" w:bidi="ar"/>
        </w:rPr>
      </w:pPr>
      <w:r>
        <w:rPr>
          <w:rFonts w:hint="default" w:ascii="Times New Roman" w:hAnsi="仿宋_GB2312" w:eastAsia="仿宋_GB2312" w:cs="Times New Roman"/>
          <w:b/>
          <w:bCs/>
          <w:color w:val="000000"/>
          <w:sz w:val="32"/>
          <w:szCs w:val="32"/>
          <w:lang w:val="en-US" w:eastAsia="zh-CN" w:bidi="ar"/>
        </w:rPr>
        <w:fldChar w:fldCharType="begin"/>
      </w:r>
      <w:r>
        <w:rPr>
          <w:rFonts w:hint="default" w:ascii="Times New Roman" w:hAnsi="仿宋_GB2312" w:eastAsia="仿宋_GB2312" w:cs="Times New Roman"/>
          <w:b/>
          <w:bCs/>
          <w:color w:val="000000"/>
          <w:sz w:val="32"/>
          <w:szCs w:val="32"/>
          <w:lang w:val="en-US" w:eastAsia="zh-CN" w:bidi="ar"/>
        </w:rPr>
        <w:instrText xml:space="preserve"> HYPERLINK "https://www.baidu.com/link?url=DNvZiEqHacZIUm8wlbnKf6oTSs6Q4clm6MTq3twl1w3EqfMJ0_oV-5nH6a3vuRm_rtJ29QYIFUw5j1xLMHTJyeX5ly0ol-B4HJlbYXV_kC0MMtvBnCZc3wkHMI7gXf6isi3Kv_gO40lo3Ty6CxPGBhsbxwyKGMXPzXD-xZBANW4C7dcNvJKV3HGWhH-y9k-ZW70gnX_2H6j-ExZlKhnk2_&amp;wd=&amp;eqid=aee371a600204be00000000662786371" \t "https://www.baidu.com/_blank" </w:instrText>
      </w:r>
      <w:r>
        <w:rPr>
          <w:rFonts w:hint="default" w:ascii="Times New Roman" w:hAnsi="仿宋_GB2312" w:eastAsia="仿宋_GB2312" w:cs="Times New Roman"/>
          <w:b/>
          <w:bCs/>
          <w:color w:val="000000"/>
          <w:sz w:val="32"/>
          <w:szCs w:val="32"/>
          <w:lang w:val="en-US" w:eastAsia="zh-CN" w:bidi="ar"/>
        </w:rPr>
        <w:fldChar w:fldCharType="separate"/>
      </w:r>
      <w:r>
        <w:rPr>
          <w:rFonts w:hint="default" w:ascii="Times New Roman" w:hAnsi="仿宋_GB2312" w:eastAsia="仿宋_GB2312" w:cs="Times New Roman"/>
          <w:b/>
          <w:bCs/>
          <w:color w:val="000000"/>
          <w:sz w:val="32"/>
          <w:szCs w:val="32"/>
          <w:lang w:val="en-US" w:eastAsia="zh-CN" w:bidi="ar"/>
        </w:rPr>
        <w:t>柳州市公安局城中分局</w:t>
      </w:r>
      <w:r>
        <w:rPr>
          <w:rFonts w:hint="default" w:ascii="Times New Roman" w:hAnsi="仿宋_GB2312" w:eastAsia="仿宋_GB2312" w:cs="Times New Roman"/>
          <w:b/>
          <w:bCs/>
          <w:color w:val="000000"/>
          <w:sz w:val="32"/>
          <w:szCs w:val="32"/>
          <w:lang w:val="en-US" w:eastAsia="zh-CN" w:bidi="ar"/>
        </w:rPr>
        <w:fldChar w:fldCharType="end"/>
      </w:r>
      <w:r>
        <w:rPr>
          <w:rFonts w:ascii="Times New Roman" w:hAnsi="仿宋_GB2312" w:eastAsia="仿宋_GB2312" w:cs="Times New Roman"/>
          <w:b/>
          <w:bCs/>
          <w:color w:val="000000"/>
          <w:sz w:val="32"/>
          <w:szCs w:val="32"/>
          <w:lang w:val="en-US" w:eastAsia="zh-CN" w:bidi="ar"/>
        </w:rPr>
        <w:t>：</w:t>
      </w:r>
      <w:r>
        <w:rPr>
          <w:rFonts w:ascii="Times New Roman" w:hAnsi="仿宋_GB2312" w:eastAsia="仿宋_GB2312" w:cs="Times New Roman"/>
          <w:color w:val="000000"/>
          <w:sz w:val="32"/>
          <w:szCs w:val="32"/>
          <w:lang w:val="en-US" w:eastAsia="zh-CN" w:bidi="ar"/>
        </w:rPr>
        <w:t>负责协调有关部门做好事件发生地的社会稳定工作，查办涉嫌刑事犯罪的案件。</w:t>
      </w:r>
    </w:p>
    <w:p>
      <w:pPr>
        <w:pStyle w:val="11"/>
        <w:spacing w:after="0" w:line="560" w:lineRule="exact"/>
        <w:ind w:firstLine="643" w:firstLineChars="200"/>
        <w:jc w:val="both"/>
        <w:rPr>
          <w:rFonts w:ascii="Times New Roman" w:hAnsi="Times New Roman" w:eastAsia="仿宋_GB2312" w:cs="Times New Roman"/>
          <w:color w:val="000000"/>
          <w:sz w:val="32"/>
          <w:szCs w:val="32"/>
          <w:lang w:val="en-US" w:eastAsia="zh-CN" w:bidi="ar"/>
        </w:rPr>
      </w:pPr>
      <w:r>
        <w:rPr>
          <w:rFonts w:hint="eastAsia" w:ascii="Times New Roman" w:hAnsi="仿宋_GB2312" w:eastAsia="仿宋_GB2312" w:cs="Times New Roman"/>
          <w:b/>
          <w:bCs/>
          <w:color w:val="000000"/>
          <w:sz w:val="32"/>
          <w:szCs w:val="32"/>
          <w:lang w:val="en-US" w:eastAsia="zh-CN" w:bidi="ar"/>
        </w:rPr>
        <w:t>区</w:t>
      </w:r>
      <w:r>
        <w:rPr>
          <w:rFonts w:ascii="Times New Roman" w:hAnsi="仿宋_GB2312" w:eastAsia="仿宋_GB2312" w:cs="Times New Roman"/>
          <w:b/>
          <w:bCs/>
          <w:color w:val="000000"/>
          <w:sz w:val="32"/>
          <w:szCs w:val="32"/>
          <w:lang w:val="en-US" w:eastAsia="zh-CN" w:bidi="ar"/>
        </w:rPr>
        <w:t>司法局：</w:t>
      </w:r>
      <w:r>
        <w:rPr>
          <w:rFonts w:ascii="Times New Roman" w:hAnsi="仿宋_GB2312" w:eastAsia="仿宋_GB2312" w:cs="Times New Roman"/>
          <w:color w:val="000000"/>
          <w:sz w:val="32"/>
          <w:szCs w:val="32"/>
          <w:lang w:val="en-US" w:eastAsia="zh-CN" w:bidi="ar"/>
        </w:rPr>
        <w:t>对由</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政府转来的在疫苗安全事件调查处置中形成的文件进行法律审核。</w:t>
      </w:r>
    </w:p>
    <w:p>
      <w:pPr>
        <w:pStyle w:val="11"/>
        <w:spacing w:after="0" w:line="560" w:lineRule="exact"/>
        <w:ind w:firstLine="643" w:firstLineChars="200"/>
        <w:jc w:val="both"/>
        <w:rPr>
          <w:rFonts w:ascii="Times New Roman" w:hAnsi="Times New Roman" w:eastAsia="仿宋_GB2312" w:cs="Times New Roman"/>
          <w:color w:val="000000"/>
          <w:sz w:val="32"/>
          <w:szCs w:val="32"/>
          <w:lang w:val="en-US" w:eastAsia="zh-CN" w:bidi="ar"/>
        </w:rPr>
      </w:pPr>
      <w:r>
        <w:rPr>
          <w:rFonts w:hint="eastAsia" w:ascii="Times New Roman" w:hAnsi="仿宋_GB2312" w:eastAsia="仿宋_GB2312" w:cs="Times New Roman"/>
          <w:b/>
          <w:bCs/>
          <w:color w:val="000000"/>
          <w:sz w:val="32"/>
          <w:szCs w:val="32"/>
          <w:lang w:val="en-US" w:eastAsia="zh-CN" w:bidi="ar"/>
        </w:rPr>
        <w:t>区</w:t>
      </w:r>
      <w:r>
        <w:rPr>
          <w:rFonts w:ascii="Times New Roman" w:hAnsi="仿宋_GB2312" w:eastAsia="仿宋_GB2312" w:cs="Times New Roman"/>
          <w:b/>
          <w:bCs/>
          <w:color w:val="000000"/>
          <w:sz w:val="32"/>
          <w:szCs w:val="32"/>
          <w:lang w:val="en-US" w:eastAsia="zh-CN" w:bidi="ar"/>
        </w:rPr>
        <w:t>财政局：</w:t>
      </w:r>
      <w:r>
        <w:rPr>
          <w:rFonts w:ascii="Times New Roman" w:hAnsi="仿宋_GB2312" w:eastAsia="仿宋_GB2312" w:cs="Times New Roman"/>
          <w:color w:val="000000"/>
          <w:sz w:val="32"/>
          <w:szCs w:val="32"/>
          <w:lang w:val="en-US" w:eastAsia="zh-CN" w:bidi="ar"/>
        </w:rPr>
        <w:t>负责筹集安排疫苗突发事件应急处置经费并监督使用。</w:t>
      </w:r>
    </w:p>
    <w:p>
      <w:pPr>
        <w:pStyle w:val="11"/>
        <w:spacing w:after="0" w:line="560" w:lineRule="exact"/>
        <w:ind w:firstLine="643" w:firstLineChars="200"/>
        <w:jc w:val="both"/>
        <w:rPr>
          <w:rFonts w:ascii="Times New Roman" w:hAnsi="Times New Roman" w:eastAsia="仿宋_GB2312" w:cs="Times New Roman"/>
          <w:color w:val="000000"/>
          <w:sz w:val="32"/>
          <w:szCs w:val="32"/>
          <w:lang w:val="en-US" w:eastAsia="zh-CN" w:bidi="ar"/>
        </w:rPr>
      </w:pPr>
      <w:r>
        <w:rPr>
          <w:rFonts w:hint="eastAsia" w:ascii="Times New Roman" w:hAnsi="仿宋_GB2312" w:eastAsia="仿宋_GB2312" w:cs="Times New Roman"/>
          <w:b/>
          <w:bCs/>
          <w:color w:val="000000"/>
          <w:sz w:val="32"/>
          <w:szCs w:val="32"/>
          <w:lang w:val="en-US" w:eastAsia="zh-CN" w:bidi="ar"/>
        </w:rPr>
        <w:t>区</w:t>
      </w:r>
      <w:r>
        <w:rPr>
          <w:rFonts w:ascii="Times New Roman" w:hAnsi="仿宋_GB2312" w:eastAsia="仿宋_GB2312" w:cs="Times New Roman"/>
          <w:b/>
          <w:bCs/>
          <w:color w:val="000000"/>
          <w:sz w:val="32"/>
          <w:szCs w:val="32"/>
          <w:lang w:val="en-US" w:eastAsia="zh-CN" w:bidi="ar"/>
        </w:rPr>
        <w:t>交通运输局：</w:t>
      </w:r>
      <w:r>
        <w:rPr>
          <w:rFonts w:ascii="Times New Roman" w:hAnsi="仿宋_GB2312" w:eastAsia="仿宋_GB2312" w:cs="Times New Roman"/>
          <w:color w:val="000000"/>
          <w:sz w:val="32"/>
          <w:szCs w:val="32"/>
          <w:lang w:val="en-US" w:eastAsia="zh-CN" w:bidi="ar"/>
        </w:rPr>
        <w:t>负责协调医疗救治物品和人员的紧急运输工作。</w:t>
      </w:r>
    </w:p>
    <w:p>
      <w:pPr>
        <w:pStyle w:val="11"/>
        <w:spacing w:after="0" w:line="560" w:lineRule="exact"/>
        <w:ind w:firstLine="643" w:firstLineChars="200"/>
        <w:jc w:val="both"/>
        <w:rPr>
          <w:rFonts w:hint="eastAsia" w:ascii="Times New Roman" w:hAnsi="仿宋_GB2312" w:eastAsia="仿宋_GB2312" w:cs="Times New Roman"/>
          <w:color w:val="000000"/>
          <w:sz w:val="32"/>
          <w:szCs w:val="32"/>
          <w:lang w:val="en-US" w:eastAsia="zh-CN" w:bidi="ar"/>
        </w:rPr>
      </w:pPr>
      <w:r>
        <w:rPr>
          <w:rFonts w:hint="eastAsia" w:ascii="Times New Roman" w:hAnsi="仿宋_GB2312" w:eastAsia="仿宋_GB2312" w:cs="Times New Roman"/>
          <w:b/>
          <w:bCs/>
          <w:color w:val="000000"/>
          <w:sz w:val="32"/>
          <w:szCs w:val="32"/>
          <w:lang w:val="en-US" w:eastAsia="zh-CN" w:bidi="ar"/>
        </w:rPr>
        <w:t>区委宣传部</w:t>
      </w:r>
      <w:r>
        <w:rPr>
          <w:rFonts w:ascii="Times New Roman" w:hAnsi="仿宋_GB2312" w:eastAsia="仿宋_GB2312" w:cs="Times New Roman"/>
          <w:color w:val="000000"/>
          <w:sz w:val="32"/>
          <w:szCs w:val="32"/>
          <w:lang w:val="en-US" w:eastAsia="zh-CN" w:bidi="ar"/>
        </w:rPr>
        <w:t>：负责</w:t>
      </w:r>
      <w:r>
        <w:rPr>
          <w:rFonts w:hint="eastAsia" w:ascii="Times New Roman" w:hAnsi="仿宋_GB2312" w:eastAsia="仿宋_GB2312" w:cs="Times New Roman"/>
          <w:color w:val="000000"/>
          <w:sz w:val="32"/>
          <w:szCs w:val="32"/>
          <w:lang w:val="en-US" w:eastAsia="zh-CN" w:bidi="ar"/>
        </w:rPr>
        <w:t>跟踪舆情及协调、指导疫苗安全事件新闻发布工作</w:t>
      </w:r>
      <w:r>
        <w:rPr>
          <w:rFonts w:ascii="Times New Roman" w:hAnsi="仿宋_GB2312" w:eastAsia="仿宋_GB2312" w:cs="Times New Roman"/>
          <w:color w:val="000000"/>
          <w:sz w:val="32"/>
          <w:szCs w:val="32"/>
          <w:lang w:val="en-US" w:eastAsia="zh-CN" w:bidi="ar"/>
        </w:rPr>
        <w:t>。</w:t>
      </w:r>
    </w:p>
    <w:p>
      <w:pPr>
        <w:pStyle w:val="11"/>
        <w:spacing w:after="0" w:line="560" w:lineRule="exact"/>
        <w:ind w:firstLine="640" w:firstLineChars="200"/>
        <w:jc w:val="both"/>
        <w:rPr>
          <w:rFonts w:ascii="楷体" w:hAnsi="楷体" w:eastAsia="楷体" w:cs="Times New Roman"/>
          <w:color w:val="000000"/>
          <w:sz w:val="32"/>
          <w:szCs w:val="32"/>
          <w:lang w:val="en-US" w:eastAsia="zh-CN" w:bidi="ar"/>
        </w:rPr>
      </w:pPr>
      <w:bookmarkStart w:id="49" w:name="bookmark54"/>
      <w:bookmarkStart w:id="50" w:name="bookmark52"/>
      <w:bookmarkStart w:id="51" w:name="bookmark53"/>
      <w:r>
        <w:rPr>
          <w:rFonts w:ascii="楷体" w:hAnsi="楷体" w:eastAsia="楷体" w:cs="Times New Roman"/>
          <w:bCs/>
          <w:color w:val="000000"/>
          <w:sz w:val="32"/>
          <w:szCs w:val="32"/>
          <w:lang w:val="en-US" w:eastAsia="zh-CN" w:bidi="ar"/>
        </w:rPr>
        <w:t>2.6应急指挥部工作组设置及职责</w:t>
      </w:r>
      <w:bookmarkEnd w:id="49"/>
      <w:bookmarkEnd w:id="50"/>
      <w:bookmarkEnd w:id="51"/>
    </w:p>
    <w:p>
      <w:pPr>
        <w:pStyle w:val="11"/>
        <w:spacing w:after="0" w:line="560" w:lineRule="exact"/>
        <w:ind w:firstLine="68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根据处置工作需要，应急指挥部可下设若干工作组，在应急指挥部的统一指挥下分别开展相关工作，并及时向</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应急指挥部办公室报告工作开展情况。</w:t>
      </w:r>
    </w:p>
    <w:p>
      <w:pPr>
        <w:pStyle w:val="11"/>
        <w:tabs>
          <w:tab w:val="left" w:pos="1485"/>
        </w:tabs>
        <w:spacing w:after="0" w:line="560" w:lineRule="exact"/>
        <w:ind w:firstLine="643" w:firstLineChars="200"/>
        <w:jc w:val="both"/>
        <w:rPr>
          <w:rFonts w:ascii="Times New Roman" w:hAnsi="Times New Roman" w:eastAsia="仿宋_GB2312" w:cs="Times New Roman"/>
          <w:b/>
          <w:color w:val="000000"/>
          <w:sz w:val="32"/>
          <w:szCs w:val="32"/>
          <w:lang w:val="en-US" w:eastAsia="zh-CN" w:bidi="ar"/>
        </w:rPr>
      </w:pPr>
      <w:bookmarkStart w:id="52" w:name="bookmark55"/>
      <w:bookmarkEnd w:id="52"/>
      <w:r>
        <w:rPr>
          <w:rFonts w:ascii="Times New Roman" w:hAnsi="仿宋_GB2312" w:eastAsia="仿宋_GB2312" w:cs="Times New Roman"/>
          <w:b/>
          <w:color w:val="000000"/>
          <w:sz w:val="32"/>
          <w:szCs w:val="32"/>
          <w:lang w:val="en-US" w:eastAsia="zh-CN" w:bidi="ar"/>
        </w:rPr>
        <w:t>（</w:t>
      </w:r>
      <w:r>
        <w:rPr>
          <w:rFonts w:ascii="Times New Roman" w:hAnsi="Times New Roman" w:eastAsia="仿宋_GB2312" w:cs="Times New Roman"/>
          <w:b/>
          <w:color w:val="000000"/>
          <w:sz w:val="32"/>
          <w:szCs w:val="32"/>
          <w:lang w:val="en-US" w:eastAsia="zh-CN" w:bidi="ar"/>
        </w:rPr>
        <w:t>1</w:t>
      </w:r>
      <w:r>
        <w:rPr>
          <w:rFonts w:ascii="Times New Roman" w:hAnsi="仿宋_GB2312" w:eastAsia="仿宋_GB2312" w:cs="Times New Roman"/>
          <w:b/>
          <w:color w:val="000000"/>
          <w:sz w:val="32"/>
          <w:szCs w:val="32"/>
          <w:lang w:val="en-US" w:eastAsia="zh-CN" w:bidi="ar"/>
        </w:rPr>
        <w:t>）综合协调组</w:t>
      </w:r>
    </w:p>
    <w:p>
      <w:pPr>
        <w:pStyle w:val="11"/>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由</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市场监管局牵头，负责组织协调各单位开展事件调查、产品控制、新闻宣传、涉外突发事务等应急处置工作，汇集、上报事件信息。承担应急指挥部交办的其他工作。</w:t>
      </w:r>
    </w:p>
    <w:p>
      <w:pPr>
        <w:pStyle w:val="11"/>
        <w:tabs>
          <w:tab w:val="left" w:pos="1485"/>
        </w:tabs>
        <w:spacing w:after="0" w:line="560" w:lineRule="exact"/>
        <w:ind w:firstLine="643" w:firstLineChars="200"/>
        <w:jc w:val="both"/>
        <w:rPr>
          <w:rFonts w:ascii="Times New Roman" w:hAnsi="Times New Roman" w:eastAsia="仿宋_GB2312" w:cs="Times New Roman"/>
          <w:b/>
          <w:color w:val="000000"/>
          <w:sz w:val="32"/>
          <w:szCs w:val="32"/>
          <w:lang w:val="en-US" w:eastAsia="zh-CN" w:bidi="ar"/>
        </w:rPr>
      </w:pPr>
      <w:bookmarkStart w:id="53" w:name="bookmark56"/>
      <w:bookmarkEnd w:id="53"/>
      <w:r>
        <w:rPr>
          <w:rFonts w:ascii="Times New Roman" w:hAnsi="仿宋_GB2312" w:eastAsia="仿宋_GB2312" w:cs="Times New Roman"/>
          <w:b/>
          <w:color w:val="000000"/>
          <w:sz w:val="32"/>
          <w:szCs w:val="32"/>
          <w:lang w:val="en-US" w:eastAsia="zh-CN" w:bidi="ar"/>
        </w:rPr>
        <w:t>（</w:t>
      </w:r>
      <w:r>
        <w:rPr>
          <w:rFonts w:ascii="Times New Roman" w:hAnsi="Times New Roman" w:eastAsia="仿宋_GB2312" w:cs="Times New Roman"/>
          <w:b/>
          <w:color w:val="000000"/>
          <w:sz w:val="32"/>
          <w:szCs w:val="32"/>
          <w:lang w:val="en-US" w:eastAsia="zh-CN" w:bidi="ar"/>
        </w:rPr>
        <w:t>2</w:t>
      </w:r>
      <w:r>
        <w:rPr>
          <w:rFonts w:ascii="Times New Roman" w:hAnsi="仿宋_GB2312" w:eastAsia="仿宋_GB2312" w:cs="Times New Roman"/>
          <w:b/>
          <w:color w:val="000000"/>
          <w:sz w:val="32"/>
          <w:szCs w:val="32"/>
          <w:lang w:val="en-US" w:eastAsia="zh-CN" w:bidi="ar"/>
        </w:rPr>
        <w:t>）医疗救治组</w:t>
      </w:r>
    </w:p>
    <w:p>
      <w:pPr>
        <w:pStyle w:val="11"/>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由</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卫健</w:t>
      </w:r>
      <w:r>
        <w:rPr>
          <w:rFonts w:hint="eastAsia" w:ascii="Times New Roman" w:hAnsi="仿宋_GB2312" w:eastAsia="仿宋_GB2312" w:cs="Times New Roman"/>
          <w:color w:val="000000"/>
          <w:sz w:val="32"/>
          <w:szCs w:val="32"/>
          <w:lang w:val="en-US" w:eastAsia="zh-CN" w:bidi="ar"/>
        </w:rPr>
        <w:t>局</w:t>
      </w:r>
      <w:r>
        <w:rPr>
          <w:rFonts w:ascii="Times New Roman" w:hAnsi="仿宋_GB2312" w:eastAsia="仿宋_GB2312" w:cs="Times New Roman"/>
          <w:color w:val="000000"/>
          <w:sz w:val="32"/>
          <w:szCs w:val="32"/>
          <w:lang w:val="en-US" w:eastAsia="zh-CN" w:bidi="ar"/>
        </w:rPr>
        <w:t>牵头，负责排查和确认事件受害或疑似病例，组织指导相关医疗机构开展患者救治</w:t>
      </w:r>
      <w:r>
        <w:rPr>
          <w:rFonts w:hint="eastAsia" w:ascii="Times New Roman" w:hAnsi="仿宋_GB2312" w:eastAsia="仿宋_GB2312" w:cs="Times New Roman"/>
          <w:color w:val="000000"/>
          <w:sz w:val="32"/>
          <w:szCs w:val="32"/>
          <w:lang w:val="en-US" w:eastAsia="zh-CN" w:bidi="ar"/>
        </w:rPr>
        <w:t>、</w:t>
      </w:r>
      <w:r>
        <w:rPr>
          <w:rFonts w:ascii="Times New Roman" w:hAnsi="仿宋_GB2312" w:eastAsia="仿宋_GB2312" w:cs="Times New Roman"/>
          <w:color w:val="000000"/>
          <w:sz w:val="32"/>
          <w:szCs w:val="32"/>
          <w:lang w:val="en-US" w:eastAsia="zh-CN" w:bidi="ar"/>
        </w:rPr>
        <w:t>上报疫苗不良反应工作。</w:t>
      </w:r>
    </w:p>
    <w:p>
      <w:pPr>
        <w:pStyle w:val="11"/>
        <w:tabs>
          <w:tab w:val="left" w:pos="1485"/>
        </w:tabs>
        <w:spacing w:after="0" w:line="560" w:lineRule="exact"/>
        <w:ind w:firstLine="643" w:firstLineChars="200"/>
        <w:jc w:val="both"/>
        <w:rPr>
          <w:rFonts w:ascii="Times New Roman" w:hAnsi="Times New Roman" w:eastAsia="仿宋_GB2312" w:cs="Times New Roman"/>
          <w:b/>
          <w:color w:val="000000"/>
          <w:sz w:val="32"/>
          <w:szCs w:val="32"/>
          <w:lang w:val="en-US" w:eastAsia="zh-CN" w:bidi="ar"/>
        </w:rPr>
      </w:pPr>
      <w:bookmarkStart w:id="54" w:name="bookmark57"/>
      <w:bookmarkEnd w:id="54"/>
      <w:r>
        <w:rPr>
          <w:rFonts w:ascii="Times New Roman" w:hAnsi="仿宋_GB2312" w:eastAsia="仿宋_GB2312" w:cs="Times New Roman"/>
          <w:b/>
          <w:color w:val="000000"/>
          <w:sz w:val="32"/>
          <w:szCs w:val="32"/>
          <w:lang w:val="en-US" w:eastAsia="zh-CN" w:bidi="ar"/>
        </w:rPr>
        <w:t>（</w:t>
      </w:r>
      <w:r>
        <w:rPr>
          <w:rFonts w:ascii="Times New Roman" w:hAnsi="Times New Roman" w:eastAsia="仿宋_GB2312" w:cs="Times New Roman"/>
          <w:b/>
          <w:color w:val="000000"/>
          <w:sz w:val="32"/>
          <w:szCs w:val="32"/>
          <w:lang w:val="en-US" w:eastAsia="zh-CN" w:bidi="ar"/>
        </w:rPr>
        <w:t>3</w:t>
      </w:r>
      <w:r>
        <w:rPr>
          <w:rFonts w:ascii="Times New Roman" w:hAnsi="仿宋_GB2312" w:eastAsia="仿宋_GB2312" w:cs="Times New Roman"/>
          <w:b/>
          <w:color w:val="000000"/>
          <w:sz w:val="32"/>
          <w:szCs w:val="32"/>
          <w:lang w:val="en-US" w:eastAsia="zh-CN" w:bidi="ar"/>
        </w:rPr>
        <w:t>）事件调查组</w:t>
      </w:r>
    </w:p>
    <w:p>
      <w:pPr>
        <w:pStyle w:val="11"/>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由</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市场监管局牵头，会同</w:t>
      </w:r>
      <w:r>
        <w:rPr>
          <w:rFonts w:hint="eastAsia" w:ascii="Times New Roman" w:hAnsi="仿宋_GB2312" w:eastAsia="仿宋_GB2312" w:cs="Times New Roman"/>
          <w:color w:val="000000"/>
          <w:sz w:val="32"/>
          <w:szCs w:val="32"/>
          <w:lang w:val="en-US" w:eastAsia="zh-CN" w:bidi="ar"/>
        </w:rPr>
        <w:t>区卫健局</w:t>
      </w:r>
      <w:r>
        <w:rPr>
          <w:rFonts w:ascii="Times New Roman" w:hAnsi="仿宋_GB2312" w:eastAsia="仿宋_GB2312" w:cs="Times New Roman"/>
          <w:color w:val="auto"/>
          <w:sz w:val="32"/>
          <w:szCs w:val="32"/>
          <w:lang w:val="en-US" w:eastAsia="zh-CN" w:bidi="ar"/>
        </w:rPr>
        <w:t>、</w:t>
      </w:r>
      <w:r>
        <w:rPr>
          <w:rFonts w:hint="default" w:ascii="Times New Roman" w:hAnsi="仿宋_GB2312" w:eastAsia="仿宋_GB2312" w:cs="Times New Roman"/>
          <w:color w:val="000000"/>
          <w:sz w:val="32"/>
          <w:szCs w:val="32"/>
          <w:lang w:val="en-US" w:eastAsia="zh-CN" w:bidi="ar"/>
        </w:rPr>
        <w:fldChar w:fldCharType="begin"/>
      </w:r>
      <w:r>
        <w:rPr>
          <w:rFonts w:hint="default" w:ascii="Times New Roman" w:hAnsi="仿宋_GB2312" w:eastAsia="仿宋_GB2312" w:cs="Times New Roman"/>
          <w:color w:val="000000"/>
          <w:sz w:val="32"/>
          <w:szCs w:val="32"/>
          <w:lang w:val="en-US" w:eastAsia="zh-CN" w:bidi="ar"/>
        </w:rPr>
        <w:instrText xml:space="preserve"> HYPERLINK "https://www.baidu.com/link?url=DNvZiEqHacZIUm8wlbnKf6oTSs6Q4clm6MTq3twl1w3EqfMJ0_oV-5nH6a3vuRm_rtJ29QYIFUw5j1xLMHTJyeX5ly0ol-B4HJlbYXV_kC0MMtvBnCZc3wkHMI7gXf6isi3Kv_gO40lo3Ty6CxPGBhsbxwyKGMXPzXD-xZBANW4C7dcNvJKV3HGWhH-y9k-ZW70gnX_2H6j-ExZlKhnk2_&amp;wd=&amp;eqid=aee371a600204be00000000662786371" \t "https://www.baidu.com/_blank" </w:instrText>
      </w:r>
      <w:r>
        <w:rPr>
          <w:rFonts w:hint="default" w:ascii="Times New Roman" w:hAnsi="仿宋_GB2312" w:eastAsia="仿宋_GB2312" w:cs="Times New Roman"/>
          <w:color w:val="000000"/>
          <w:sz w:val="32"/>
          <w:szCs w:val="32"/>
          <w:lang w:val="en-US" w:eastAsia="zh-CN" w:bidi="ar"/>
        </w:rPr>
        <w:fldChar w:fldCharType="separate"/>
      </w:r>
      <w:r>
        <w:rPr>
          <w:rFonts w:hint="default" w:ascii="Times New Roman" w:hAnsi="仿宋_GB2312" w:eastAsia="仿宋_GB2312" w:cs="Times New Roman"/>
          <w:color w:val="000000"/>
          <w:sz w:val="32"/>
          <w:szCs w:val="32"/>
          <w:lang w:val="en-US" w:eastAsia="zh-CN" w:bidi="ar"/>
        </w:rPr>
        <w:t>市公安局城中分局</w:t>
      </w:r>
      <w:r>
        <w:rPr>
          <w:rFonts w:hint="default" w:ascii="Times New Roman" w:hAnsi="仿宋_GB2312" w:eastAsia="仿宋_GB2312" w:cs="Times New Roman"/>
          <w:color w:val="000000"/>
          <w:sz w:val="32"/>
          <w:szCs w:val="32"/>
          <w:lang w:val="en-US" w:eastAsia="zh-CN" w:bidi="ar"/>
        </w:rPr>
        <w:fldChar w:fldCharType="end"/>
      </w:r>
      <w:r>
        <w:rPr>
          <w:rFonts w:hint="eastAsia" w:ascii="Times New Roman" w:hAnsi="仿宋_GB2312" w:eastAsia="仿宋_GB2312" w:cs="Times New Roman"/>
          <w:color w:val="auto"/>
          <w:sz w:val="32"/>
          <w:szCs w:val="32"/>
          <w:lang w:val="en-US" w:eastAsia="zh-CN" w:bidi="ar"/>
        </w:rPr>
        <w:t>等部门，对</w:t>
      </w:r>
      <w:r>
        <w:rPr>
          <w:rFonts w:ascii="Times New Roman" w:hAnsi="仿宋_GB2312" w:eastAsia="仿宋_GB2312" w:cs="Times New Roman"/>
          <w:color w:val="auto"/>
          <w:sz w:val="32"/>
          <w:szCs w:val="32"/>
          <w:lang w:val="en-US" w:eastAsia="zh-CN" w:bidi="ar"/>
        </w:rPr>
        <w:t>引发疫苗安全事件的医疗行为、事件发生</w:t>
      </w:r>
      <w:r>
        <w:rPr>
          <w:rFonts w:ascii="Times New Roman" w:hAnsi="仿宋_GB2312" w:eastAsia="仿宋_GB2312" w:cs="Times New Roman"/>
          <w:color w:val="000000"/>
          <w:sz w:val="32"/>
          <w:szCs w:val="32"/>
          <w:lang w:val="en-US" w:eastAsia="zh-CN" w:bidi="ar"/>
        </w:rPr>
        <w:t>的原因和</w:t>
      </w:r>
      <w:r>
        <w:rPr>
          <w:rFonts w:hint="eastAsia" w:ascii="Times New Roman" w:hAnsi="仿宋_GB2312" w:eastAsia="仿宋_GB2312" w:cs="Times New Roman"/>
          <w:color w:val="000000"/>
          <w:sz w:val="32"/>
          <w:szCs w:val="32"/>
          <w:lang w:val="en-US" w:eastAsia="zh-CN" w:bidi="ar"/>
        </w:rPr>
        <w:t>疫苗</w:t>
      </w:r>
      <w:r>
        <w:rPr>
          <w:rFonts w:ascii="Times New Roman" w:hAnsi="仿宋_GB2312" w:eastAsia="仿宋_GB2312" w:cs="Times New Roman"/>
          <w:color w:val="000000"/>
          <w:sz w:val="32"/>
          <w:szCs w:val="32"/>
          <w:lang w:val="en-US" w:eastAsia="zh-CN" w:bidi="ar"/>
        </w:rPr>
        <w:t>质量进行全面调查，提出调查结论和处理意见；</w:t>
      </w:r>
      <w:r>
        <w:rPr>
          <w:rFonts w:hint="eastAsia" w:ascii="Times New Roman" w:hAnsi="仿宋_GB2312" w:eastAsia="仿宋_GB2312" w:cs="Times New Roman"/>
          <w:color w:val="000000"/>
          <w:sz w:val="32"/>
          <w:szCs w:val="32"/>
          <w:lang w:val="en-US" w:eastAsia="zh-CN" w:bidi="ar"/>
        </w:rPr>
        <w:t>配合市</w:t>
      </w:r>
      <w:r>
        <w:rPr>
          <w:rFonts w:hint="eastAsia" w:ascii="Times New Roman" w:hAnsi="仿宋_GB2312" w:eastAsia="仿宋_GB2312" w:cs="Times New Roman"/>
          <w:color w:val="auto"/>
          <w:sz w:val="32"/>
          <w:szCs w:val="32"/>
          <w:lang w:val="en-US" w:eastAsia="zh-CN" w:bidi="ar"/>
        </w:rPr>
        <w:t>应急指挥部</w:t>
      </w:r>
      <w:r>
        <w:rPr>
          <w:rFonts w:ascii="Times New Roman" w:hAnsi="仿宋_GB2312" w:eastAsia="仿宋_GB2312" w:cs="Times New Roman"/>
          <w:color w:val="000000"/>
          <w:sz w:val="32"/>
          <w:szCs w:val="32"/>
          <w:lang w:val="en-US" w:eastAsia="zh-CN" w:bidi="ar"/>
        </w:rPr>
        <w:t>组织对相关疫苗进行监督抽样和应急检验。</w:t>
      </w:r>
    </w:p>
    <w:p>
      <w:pPr>
        <w:pStyle w:val="11"/>
        <w:tabs>
          <w:tab w:val="left" w:pos="1345"/>
        </w:tabs>
        <w:spacing w:after="0" w:line="560" w:lineRule="exact"/>
        <w:ind w:firstLine="643" w:firstLineChars="200"/>
        <w:jc w:val="both"/>
        <w:rPr>
          <w:rFonts w:ascii="Times New Roman" w:hAnsi="Times New Roman" w:eastAsia="仿宋_GB2312" w:cs="Times New Roman"/>
          <w:b/>
          <w:color w:val="000000"/>
          <w:sz w:val="32"/>
          <w:szCs w:val="32"/>
          <w:lang w:val="en-US" w:eastAsia="zh-CN" w:bidi="ar"/>
        </w:rPr>
      </w:pPr>
      <w:bookmarkStart w:id="55" w:name="bookmark58"/>
      <w:bookmarkEnd w:id="55"/>
      <w:r>
        <w:rPr>
          <w:rFonts w:ascii="Times New Roman" w:hAnsi="仿宋_GB2312" w:eastAsia="仿宋_GB2312" w:cs="Times New Roman"/>
          <w:b/>
          <w:color w:val="000000"/>
          <w:sz w:val="32"/>
          <w:szCs w:val="32"/>
          <w:lang w:val="en-US" w:eastAsia="zh-CN" w:bidi="ar"/>
        </w:rPr>
        <w:t>（</w:t>
      </w:r>
      <w:r>
        <w:rPr>
          <w:rFonts w:ascii="Times New Roman" w:hAnsi="Times New Roman" w:eastAsia="仿宋_GB2312" w:cs="Times New Roman"/>
          <w:b/>
          <w:color w:val="000000"/>
          <w:sz w:val="32"/>
          <w:szCs w:val="32"/>
          <w:lang w:val="en-US" w:eastAsia="zh-CN" w:bidi="ar"/>
        </w:rPr>
        <w:t>4</w:t>
      </w:r>
      <w:r>
        <w:rPr>
          <w:rFonts w:ascii="Times New Roman" w:hAnsi="仿宋_GB2312" w:eastAsia="仿宋_GB2312" w:cs="Times New Roman"/>
          <w:b/>
          <w:color w:val="000000"/>
          <w:sz w:val="32"/>
          <w:szCs w:val="32"/>
          <w:lang w:val="en-US" w:eastAsia="zh-CN" w:bidi="ar"/>
        </w:rPr>
        <w:t>）产品控制组</w:t>
      </w:r>
    </w:p>
    <w:p>
      <w:pPr>
        <w:pStyle w:val="11"/>
        <w:spacing w:after="0" w:line="560" w:lineRule="exact"/>
        <w:ind w:firstLine="640" w:firstLineChars="200"/>
        <w:jc w:val="both"/>
        <w:rPr>
          <w:rFonts w:ascii="Times New Roman" w:hAnsi="Times New Roman" w:eastAsia="仿宋_GB2312" w:cs="Times New Roman"/>
          <w:color w:val="auto"/>
          <w:sz w:val="32"/>
          <w:szCs w:val="32"/>
          <w:lang w:val="en-US" w:eastAsia="zh-CN" w:bidi="ar"/>
        </w:rPr>
      </w:pPr>
      <w:r>
        <w:rPr>
          <w:rFonts w:ascii="Times New Roman" w:hAnsi="仿宋_GB2312" w:eastAsia="仿宋_GB2312" w:cs="Times New Roman"/>
          <w:color w:val="000000"/>
          <w:sz w:val="32"/>
          <w:szCs w:val="32"/>
          <w:lang w:val="en-US" w:eastAsia="zh-CN" w:bidi="ar"/>
        </w:rPr>
        <w:t>由</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市场监管局牵头，会同</w:t>
      </w:r>
      <w:r>
        <w:rPr>
          <w:rFonts w:hint="eastAsia" w:ascii="Times New Roman" w:hAnsi="仿宋_GB2312" w:eastAsia="仿宋_GB2312" w:cs="Times New Roman"/>
          <w:color w:val="000000"/>
          <w:sz w:val="32"/>
          <w:szCs w:val="32"/>
          <w:lang w:val="en-US" w:eastAsia="zh-CN" w:bidi="ar"/>
        </w:rPr>
        <w:t>区卫健局</w:t>
      </w:r>
      <w:r>
        <w:rPr>
          <w:rFonts w:ascii="Times New Roman" w:hAnsi="仿宋_GB2312" w:eastAsia="仿宋_GB2312" w:cs="Times New Roman"/>
          <w:color w:val="auto"/>
          <w:sz w:val="32"/>
          <w:szCs w:val="32"/>
          <w:lang w:val="en-US" w:eastAsia="zh-CN" w:bidi="ar"/>
        </w:rPr>
        <w:t>、</w:t>
      </w:r>
      <w:r>
        <w:rPr>
          <w:rFonts w:hint="default" w:ascii="Times New Roman" w:hAnsi="仿宋_GB2312" w:eastAsia="仿宋_GB2312" w:cs="Times New Roman"/>
          <w:color w:val="000000"/>
          <w:sz w:val="32"/>
          <w:szCs w:val="32"/>
          <w:lang w:val="en-US" w:eastAsia="zh-CN" w:bidi="ar"/>
        </w:rPr>
        <w:fldChar w:fldCharType="begin"/>
      </w:r>
      <w:r>
        <w:rPr>
          <w:rFonts w:hint="default" w:ascii="Times New Roman" w:hAnsi="仿宋_GB2312" w:eastAsia="仿宋_GB2312" w:cs="Times New Roman"/>
          <w:color w:val="000000"/>
          <w:sz w:val="32"/>
          <w:szCs w:val="32"/>
          <w:lang w:val="en-US" w:eastAsia="zh-CN" w:bidi="ar"/>
        </w:rPr>
        <w:instrText xml:space="preserve"> HYPERLINK "https://www.baidu.com/link?url=DNvZiEqHacZIUm8wlbnKf6oTSs6Q4clm6MTq3twl1w3EqfMJ0_oV-5nH6a3vuRm_rtJ29QYIFUw5j1xLMHTJyeX5ly0ol-B4HJlbYXV_kC0MMtvBnCZc3wkHMI7gXf6isi3Kv_gO40lo3Ty6CxPGBhsbxwyKGMXPzXD-xZBANW4C7dcNvJKV3HGWhH-y9k-ZW70gnX_2H6j-ExZlKhnk2_&amp;wd=&amp;eqid=aee371a600204be00000000662786371" \t "https://www.baidu.com/_blank" </w:instrText>
      </w:r>
      <w:r>
        <w:rPr>
          <w:rFonts w:hint="default" w:ascii="Times New Roman" w:hAnsi="仿宋_GB2312" w:eastAsia="仿宋_GB2312" w:cs="Times New Roman"/>
          <w:color w:val="000000"/>
          <w:sz w:val="32"/>
          <w:szCs w:val="32"/>
          <w:lang w:val="en-US" w:eastAsia="zh-CN" w:bidi="ar"/>
        </w:rPr>
        <w:fldChar w:fldCharType="separate"/>
      </w:r>
      <w:r>
        <w:rPr>
          <w:rFonts w:hint="default" w:ascii="Times New Roman" w:hAnsi="仿宋_GB2312" w:eastAsia="仿宋_GB2312" w:cs="Times New Roman"/>
          <w:color w:val="000000"/>
          <w:sz w:val="32"/>
          <w:szCs w:val="32"/>
          <w:lang w:val="en-US" w:eastAsia="zh-CN" w:bidi="ar"/>
        </w:rPr>
        <w:t>市公安局城中分局</w:t>
      </w:r>
      <w:r>
        <w:rPr>
          <w:rFonts w:hint="default" w:ascii="Times New Roman" w:hAnsi="仿宋_GB2312" w:eastAsia="仿宋_GB2312" w:cs="Times New Roman"/>
          <w:color w:val="000000"/>
          <w:sz w:val="32"/>
          <w:szCs w:val="32"/>
          <w:lang w:val="en-US" w:eastAsia="zh-CN" w:bidi="ar"/>
        </w:rPr>
        <w:fldChar w:fldCharType="end"/>
      </w:r>
      <w:r>
        <w:rPr>
          <w:rFonts w:ascii="Times New Roman" w:hAnsi="仿宋_GB2312" w:eastAsia="仿宋_GB2312" w:cs="Times New Roman"/>
          <w:color w:val="auto"/>
          <w:sz w:val="32"/>
          <w:szCs w:val="32"/>
          <w:lang w:val="en-US" w:eastAsia="zh-CN" w:bidi="ar"/>
        </w:rPr>
        <w:t>等部门对引发事件的疫苗采取停止使用、召回等紧急控制措施；查处事件所涉案件。</w:t>
      </w:r>
    </w:p>
    <w:p>
      <w:pPr>
        <w:pStyle w:val="11"/>
        <w:tabs>
          <w:tab w:val="left" w:pos="1345"/>
        </w:tabs>
        <w:spacing w:after="0" w:line="560" w:lineRule="exact"/>
        <w:ind w:firstLine="643" w:firstLineChars="200"/>
        <w:jc w:val="both"/>
        <w:rPr>
          <w:rFonts w:ascii="Times New Roman" w:hAnsi="Times New Roman" w:eastAsia="仿宋_GB2312" w:cs="Times New Roman"/>
          <w:b/>
          <w:color w:val="000000"/>
          <w:sz w:val="32"/>
          <w:szCs w:val="32"/>
          <w:lang w:val="en-US" w:eastAsia="zh-CN" w:bidi="ar"/>
        </w:rPr>
      </w:pPr>
      <w:bookmarkStart w:id="56" w:name="bookmark59"/>
      <w:bookmarkEnd w:id="56"/>
      <w:r>
        <w:rPr>
          <w:rFonts w:ascii="Times New Roman" w:hAnsi="仿宋_GB2312" w:eastAsia="仿宋_GB2312" w:cs="Times New Roman"/>
          <w:b/>
          <w:color w:val="000000"/>
          <w:sz w:val="32"/>
          <w:szCs w:val="32"/>
          <w:lang w:val="en-US" w:eastAsia="zh-CN" w:bidi="ar"/>
        </w:rPr>
        <w:t>（</w:t>
      </w:r>
      <w:r>
        <w:rPr>
          <w:rFonts w:ascii="Times New Roman" w:hAnsi="Times New Roman" w:eastAsia="仿宋_GB2312" w:cs="Times New Roman"/>
          <w:b/>
          <w:color w:val="000000"/>
          <w:sz w:val="32"/>
          <w:szCs w:val="32"/>
          <w:lang w:val="en-US" w:eastAsia="zh-CN" w:bidi="ar"/>
        </w:rPr>
        <w:t>5</w:t>
      </w:r>
      <w:r>
        <w:rPr>
          <w:rFonts w:ascii="Times New Roman" w:hAnsi="仿宋_GB2312" w:eastAsia="仿宋_GB2312" w:cs="Times New Roman"/>
          <w:b/>
          <w:color w:val="000000"/>
          <w:sz w:val="32"/>
          <w:szCs w:val="32"/>
          <w:lang w:val="en-US" w:eastAsia="zh-CN" w:bidi="ar"/>
        </w:rPr>
        <w:t>）新闻宣传组</w:t>
      </w:r>
    </w:p>
    <w:p>
      <w:pPr>
        <w:pStyle w:val="11"/>
        <w:spacing w:after="0" w:line="560" w:lineRule="exact"/>
        <w:ind w:firstLine="720"/>
        <w:jc w:val="both"/>
        <w:rPr>
          <w:rFonts w:ascii="Times New Roman" w:hAnsi="Times New Roman" w:eastAsia="仿宋_GB2312" w:cs="Times New Roman"/>
          <w:strike/>
          <w:color w:val="000000"/>
          <w:sz w:val="32"/>
          <w:szCs w:val="32"/>
          <w:lang w:val="en-US" w:eastAsia="zh-CN" w:bidi="ar"/>
        </w:rPr>
      </w:pPr>
      <w:r>
        <w:rPr>
          <w:rFonts w:hint="eastAsia" w:ascii="Times New Roman" w:hAnsi="仿宋_GB2312" w:eastAsia="仿宋_GB2312" w:cs="Times New Roman"/>
          <w:color w:val="000000"/>
          <w:sz w:val="32"/>
          <w:szCs w:val="32"/>
          <w:lang w:val="en-US" w:eastAsia="zh-CN" w:bidi="ar"/>
        </w:rPr>
        <w:t>由区委宣传部牵头并负责指导、协调，会同相关部门组织事件处置的宣传报道和舆论引导工作，跟踪市内外舆情，受理记者采访申请和管理工作。经区</w:t>
      </w:r>
      <w:r>
        <w:rPr>
          <w:rFonts w:ascii="Times New Roman" w:hAnsi="仿宋_GB2312" w:eastAsia="仿宋_GB2312" w:cs="Times New Roman"/>
          <w:color w:val="000000"/>
          <w:sz w:val="32"/>
          <w:szCs w:val="32"/>
          <w:lang w:val="en-US" w:eastAsia="zh-CN" w:bidi="ar"/>
        </w:rPr>
        <w:t>人民政府</w:t>
      </w:r>
      <w:r>
        <w:rPr>
          <w:rFonts w:hint="eastAsia" w:ascii="Times New Roman" w:hAnsi="仿宋_GB2312" w:eastAsia="仿宋_GB2312" w:cs="Times New Roman"/>
          <w:color w:val="000000"/>
          <w:sz w:val="32"/>
          <w:szCs w:val="32"/>
          <w:lang w:val="en-US" w:eastAsia="zh-CN" w:bidi="ar"/>
        </w:rPr>
        <w:t>及区应急指挥部授权，组织召开新闻发布会，向社会发布处置工作信息。</w:t>
      </w:r>
    </w:p>
    <w:p>
      <w:pPr>
        <w:pStyle w:val="11"/>
        <w:tabs>
          <w:tab w:val="left" w:pos="1345"/>
        </w:tabs>
        <w:spacing w:after="0" w:line="560" w:lineRule="exact"/>
        <w:ind w:firstLine="643" w:firstLineChars="200"/>
        <w:jc w:val="both"/>
        <w:rPr>
          <w:rFonts w:ascii="Times New Roman" w:hAnsi="Times New Roman" w:eastAsia="仿宋_GB2312" w:cs="Times New Roman"/>
          <w:b/>
          <w:color w:val="000000"/>
          <w:sz w:val="32"/>
          <w:szCs w:val="32"/>
          <w:lang w:val="en-US" w:eastAsia="zh-CN" w:bidi="ar"/>
        </w:rPr>
      </w:pPr>
      <w:bookmarkStart w:id="57" w:name="bookmark60"/>
      <w:bookmarkEnd w:id="57"/>
      <w:r>
        <w:rPr>
          <w:rFonts w:ascii="Times New Roman" w:hAnsi="仿宋_GB2312" w:eastAsia="仿宋_GB2312" w:cs="Times New Roman"/>
          <w:b/>
          <w:color w:val="000000"/>
          <w:sz w:val="32"/>
          <w:szCs w:val="32"/>
          <w:lang w:val="en-US" w:eastAsia="zh-CN" w:bidi="ar"/>
        </w:rPr>
        <w:t>（</w:t>
      </w:r>
      <w:r>
        <w:rPr>
          <w:rFonts w:ascii="Times New Roman" w:hAnsi="Times New Roman" w:eastAsia="仿宋_GB2312" w:cs="Times New Roman"/>
          <w:b/>
          <w:color w:val="000000"/>
          <w:sz w:val="32"/>
          <w:szCs w:val="32"/>
          <w:lang w:val="en-US" w:eastAsia="zh-CN" w:bidi="ar"/>
        </w:rPr>
        <w:t>6</w:t>
      </w:r>
      <w:r>
        <w:rPr>
          <w:rFonts w:ascii="Times New Roman" w:hAnsi="仿宋_GB2312" w:eastAsia="仿宋_GB2312" w:cs="Times New Roman"/>
          <w:b/>
          <w:color w:val="000000"/>
          <w:sz w:val="32"/>
          <w:szCs w:val="32"/>
          <w:lang w:val="en-US" w:eastAsia="zh-CN" w:bidi="ar"/>
        </w:rPr>
        <w:t>）社会治安组</w:t>
      </w:r>
    </w:p>
    <w:p>
      <w:pPr>
        <w:pStyle w:val="11"/>
        <w:spacing w:after="0" w:line="560" w:lineRule="exact"/>
        <w:ind w:firstLine="720"/>
        <w:jc w:val="both"/>
        <w:rPr>
          <w:rFonts w:hint="eastAsia" w:ascii="Times New Roman" w:hAnsi="仿宋_GB2312"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由</w:t>
      </w:r>
      <w:r>
        <w:rPr>
          <w:rFonts w:hint="default" w:ascii="Times New Roman" w:hAnsi="仿宋_GB2312" w:eastAsia="仿宋_GB2312" w:cs="Times New Roman"/>
          <w:color w:val="000000"/>
          <w:sz w:val="32"/>
          <w:szCs w:val="32"/>
          <w:lang w:val="en-US" w:eastAsia="zh-CN" w:bidi="ar"/>
        </w:rPr>
        <w:fldChar w:fldCharType="begin"/>
      </w:r>
      <w:r>
        <w:rPr>
          <w:rFonts w:hint="default" w:ascii="Times New Roman" w:hAnsi="仿宋_GB2312" w:eastAsia="仿宋_GB2312" w:cs="Times New Roman"/>
          <w:color w:val="000000"/>
          <w:sz w:val="32"/>
          <w:szCs w:val="32"/>
          <w:lang w:val="en-US" w:eastAsia="zh-CN" w:bidi="ar"/>
        </w:rPr>
        <w:instrText xml:space="preserve"> HYPERLINK "https://www.baidu.com/link?url=DNvZiEqHacZIUm8wlbnKf6oTSs6Q4clm6MTq3twl1w3EqfMJ0_oV-5nH6a3vuRm_rtJ29QYIFUw5j1xLMHTJyeX5ly0ol-B4HJlbYXV_kC0MMtvBnCZc3wkHMI7gXf6isi3Kv_gO40lo3Ty6CxPGBhsbxwyKGMXPzXD-xZBANW4C7dcNvJKV3HGWhH-y9k-ZW70gnX_2H6j-ExZlKhnk2_&amp;wd=&amp;eqid=aee371a600204be00000000662786371" \t "https://www.baidu.com/_blank" </w:instrText>
      </w:r>
      <w:r>
        <w:rPr>
          <w:rFonts w:hint="default" w:ascii="Times New Roman" w:hAnsi="仿宋_GB2312" w:eastAsia="仿宋_GB2312" w:cs="Times New Roman"/>
          <w:color w:val="000000"/>
          <w:sz w:val="32"/>
          <w:szCs w:val="32"/>
          <w:lang w:val="en-US" w:eastAsia="zh-CN" w:bidi="ar"/>
        </w:rPr>
        <w:fldChar w:fldCharType="separate"/>
      </w:r>
      <w:r>
        <w:rPr>
          <w:rFonts w:hint="default" w:ascii="Times New Roman" w:hAnsi="仿宋_GB2312" w:eastAsia="仿宋_GB2312" w:cs="Times New Roman"/>
          <w:color w:val="000000"/>
          <w:sz w:val="32"/>
          <w:szCs w:val="32"/>
          <w:lang w:val="en-US" w:eastAsia="zh-CN" w:bidi="ar"/>
        </w:rPr>
        <w:t>市公安局城中分局</w:t>
      </w:r>
      <w:r>
        <w:rPr>
          <w:rFonts w:hint="default" w:ascii="Times New Roman" w:hAnsi="仿宋_GB2312" w:eastAsia="仿宋_GB2312" w:cs="Times New Roman"/>
          <w:color w:val="000000"/>
          <w:sz w:val="32"/>
          <w:szCs w:val="32"/>
          <w:lang w:val="en-US" w:eastAsia="zh-CN" w:bidi="ar"/>
        </w:rPr>
        <w:fldChar w:fldCharType="end"/>
      </w:r>
      <w:r>
        <w:rPr>
          <w:rFonts w:ascii="Times New Roman" w:hAnsi="仿宋_GB2312" w:eastAsia="仿宋_GB2312" w:cs="Times New Roman"/>
          <w:color w:val="000000"/>
          <w:sz w:val="32"/>
          <w:szCs w:val="32"/>
          <w:lang w:val="en-US" w:eastAsia="zh-CN" w:bidi="ar"/>
        </w:rPr>
        <w:t>牵头，加强治安管理，密切关注突发事件动态和社会动态，依法配合处置由疫苗安全事件引发的社会安全事件。</w:t>
      </w:r>
    </w:p>
    <w:p>
      <w:pPr>
        <w:pStyle w:val="11"/>
        <w:spacing w:after="0" w:line="560" w:lineRule="exact"/>
        <w:ind w:firstLine="640" w:firstLineChars="200"/>
        <w:jc w:val="both"/>
        <w:rPr>
          <w:rFonts w:ascii="楷体" w:hAnsi="楷体" w:eastAsia="楷体" w:cs="Times New Roman"/>
          <w:color w:val="000000"/>
          <w:sz w:val="32"/>
          <w:szCs w:val="32"/>
          <w:lang w:val="en-US" w:eastAsia="zh-CN" w:bidi="ar"/>
        </w:rPr>
      </w:pPr>
      <w:bookmarkStart w:id="58" w:name="bookmark61"/>
      <w:bookmarkEnd w:id="58"/>
      <w:bookmarkStart w:id="59" w:name="bookmark63"/>
      <w:bookmarkStart w:id="60" w:name="bookmark64"/>
      <w:bookmarkStart w:id="61" w:name="bookmark62"/>
      <w:r>
        <w:rPr>
          <w:rFonts w:ascii="楷体" w:hAnsi="楷体" w:eastAsia="楷体" w:cs="Times New Roman"/>
          <w:color w:val="000000"/>
          <w:sz w:val="32"/>
          <w:szCs w:val="32"/>
          <w:lang w:val="en-US" w:eastAsia="zh-CN" w:bidi="ar"/>
        </w:rPr>
        <w:t>2.7专业技术机构与职责</w:t>
      </w:r>
      <w:bookmarkEnd w:id="59"/>
      <w:bookmarkEnd w:id="60"/>
      <w:bookmarkEnd w:id="61"/>
    </w:p>
    <w:p>
      <w:pPr>
        <w:pStyle w:val="11"/>
        <w:spacing w:after="0" w:line="560" w:lineRule="exact"/>
        <w:ind w:firstLine="640"/>
        <w:jc w:val="both"/>
        <w:rPr>
          <w:rFonts w:hint="eastAsia" w:ascii="Times New Roman" w:hAnsi="仿宋_GB2312" w:eastAsia="仿宋_GB2312" w:cs="Times New Roman"/>
          <w:color w:val="auto"/>
          <w:spacing w:val="12"/>
          <w:sz w:val="32"/>
          <w:szCs w:val="32"/>
          <w:lang w:eastAsia="zh-CN"/>
        </w:rPr>
      </w:pPr>
      <w:r>
        <w:rPr>
          <w:rFonts w:ascii="Times New Roman" w:hAnsi="仿宋_GB2312" w:eastAsia="仿宋_GB2312" w:cs="Times New Roman"/>
          <w:b/>
          <w:color w:val="auto"/>
          <w:sz w:val="32"/>
          <w:szCs w:val="32"/>
          <w:lang w:val="en-US" w:eastAsia="zh-CN" w:bidi="ar"/>
        </w:rPr>
        <w:t>疾病预防控制机构：</w:t>
      </w:r>
      <w:r>
        <w:rPr>
          <w:rFonts w:ascii="Times New Roman" w:hAnsi="仿宋_GB2312" w:eastAsia="仿宋_GB2312" w:cs="Times New Roman"/>
          <w:color w:val="auto"/>
          <w:spacing w:val="12"/>
          <w:sz w:val="32"/>
          <w:szCs w:val="32"/>
          <w:lang w:eastAsia="zh-CN"/>
        </w:rPr>
        <w:t>加强预防接种异常反应监测，</w:t>
      </w:r>
      <w:r>
        <w:rPr>
          <w:rFonts w:ascii="Times New Roman" w:hAnsi="仿宋_GB2312" w:eastAsia="仿宋_GB2312" w:cs="Times New Roman"/>
          <w:color w:val="auto"/>
          <w:spacing w:val="12"/>
          <w:sz w:val="32"/>
          <w:szCs w:val="32"/>
        </w:rPr>
        <w:t>对疑似预防接种异常反应，应当按照规定组织调查、诊断</w:t>
      </w:r>
      <w:r>
        <w:rPr>
          <w:rFonts w:hint="eastAsia" w:ascii="Times New Roman" w:hAnsi="Times New Roman" w:eastAsia="仿宋_GB2312" w:cs="Times New Roman"/>
          <w:color w:val="auto"/>
          <w:spacing w:val="12"/>
          <w:sz w:val="32"/>
          <w:szCs w:val="32"/>
          <w:lang w:val="en-US" w:eastAsia="zh-CN"/>
        </w:rPr>
        <w:t>，</w:t>
      </w:r>
      <w:r>
        <w:rPr>
          <w:rFonts w:ascii="Times New Roman" w:hAnsi="仿宋_GB2312" w:eastAsia="仿宋_GB2312" w:cs="Times New Roman"/>
          <w:color w:val="auto"/>
          <w:spacing w:val="12"/>
          <w:sz w:val="32"/>
          <w:szCs w:val="32"/>
        </w:rPr>
        <w:t>及时报告</w:t>
      </w:r>
      <w:r>
        <w:rPr>
          <w:rFonts w:ascii="Times New Roman" w:hAnsi="仿宋_GB2312" w:eastAsia="仿宋_GB2312" w:cs="Times New Roman"/>
          <w:color w:val="auto"/>
          <w:spacing w:val="12"/>
          <w:sz w:val="32"/>
          <w:szCs w:val="32"/>
          <w:lang w:eastAsia="zh-CN"/>
        </w:rPr>
        <w:t>主管部门，</w:t>
      </w:r>
      <w:r>
        <w:rPr>
          <w:rFonts w:ascii="Times New Roman" w:hAnsi="仿宋_GB2312" w:eastAsia="仿宋_GB2312" w:cs="Times New Roman"/>
          <w:color w:val="auto"/>
          <w:spacing w:val="12"/>
          <w:sz w:val="32"/>
          <w:szCs w:val="32"/>
        </w:rPr>
        <w:t>并将调查、诊断结论告知受种者或者其监护人。对调查、诊断结论有争议的，可以根据国务院卫生健康主管部门制定的鉴定办法申请鉴定。</w:t>
      </w:r>
    </w:p>
    <w:p>
      <w:pPr>
        <w:pStyle w:val="11"/>
        <w:spacing w:after="0" w:line="560" w:lineRule="exact"/>
        <w:ind w:firstLine="640"/>
        <w:jc w:val="both"/>
        <w:rPr>
          <w:rFonts w:ascii="Times New Roman" w:hAnsi="Times New Roman" w:eastAsia="仿宋_GB2312" w:cs="Times New Roman"/>
          <w:color w:val="auto"/>
          <w:sz w:val="32"/>
          <w:szCs w:val="32"/>
          <w:lang w:val="en-US" w:eastAsia="zh-CN" w:bidi="ar"/>
        </w:rPr>
      </w:pPr>
      <w:r>
        <w:rPr>
          <w:rFonts w:ascii="Times New Roman" w:hAnsi="仿宋_GB2312" w:eastAsia="仿宋_GB2312" w:cs="Times New Roman"/>
          <w:b/>
          <w:color w:val="auto"/>
          <w:sz w:val="32"/>
          <w:szCs w:val="32"/>
          <w:lang w:val="en-US" w:eastAsia="zh-CN" w:bidi="ar"/>
        </w:rPr>
        <w:t>医疗机构：</w:t>
      </w:r>
      <w:r>
        <w:rPr>
          <w:rFonts w:ascii="Times New Roman" w:hAnsi="仿宋_GB2312" w:eastAsia="仿宋_GB2312" w:cs="Times New Roman"/>
          <w:color w:val="auto"/>
          <w:sz w:val="32"/>
          <w:szCs w:val="32"/>
          <w:lang w:val="en-US" w:eastAsia="zh-CN" w:bidi="ar"/>
        </w:rPr>
        <w:t>负责事件受害病人的现场抢救、运送、诊断、治疗等救治工作，配合完成应急处置的相关工作。做好</w:t>
      </w:r>
      <w:r>
        <w:rPr>
          <w:rFonts w:ascii="Times New Roman" w:hAnsi="仿宋_GB2312" w:eastAsia="仿宋_GB2312" w:cs="Times New Roman"/>
          <w:color w:val="auto"/>
          <w:spacing w:val="12"/>
          <w:sz w:val="32"/>
          <w:szCs w:val="32"/>
          <w:lang w:eastAsia="zh-CN"/>
        </w:rPr>
        <w:t>接种异常</w:t>
      </w:r>
      <w:r>
        <w:rPr>
          <w:rFonts w:ascii="Times New Roman" w:hAnsi="仿宋_GB2312" w:eastAsia="仿宋_GB2312" w:cs="Times New Roman"/>
          <w:color w:val="auto"/>
          <w:sz w:val="32"/>
          <w:szCs w:val="32"/>
          <w:lang w:val="en-US" w:eastAsia="zh-CN" w:bidi="ar"/>
        </w:rPr>
        <w:t>反应事件的监测工作，按规定及时上报</w:t>
      </w:r>
      <w:r>
        <w:rPr>
          <w:rFonts w:ascii="Times New Roman" w:hAnsi="仿宋_GB2312" w:eastAsia="仿宋_GB2312" w:cs="Times New Roman"/>
          <w:color w:val="auto"/>
          <w:spacing w:val="12"/>
          <w:sz w:val="32"/>
          <w:szCs w:val="32"/>
          <w:lang w:eastAsia="zh-CN"/>
        </w:rPr>
        <w:t>接种异常</w:t>
      </w:r>
      <w:r>
        <w:rPr>
          <w:rFonts w:ascii="Times New Roman" w:hAnsi="仿宋_GB2312" w:eastAsia="仿宋_GB2312" w:cs="Times New Roman"/>
          <w:color w:val="auto"/>
          <w:sz w:val="32"/>
          <w:szCs w:val="32"/>
          <w:lang w:val="en-US" w:eastAsia="zh-CN" w:bidi="ar"/>
        </w:rPr>
        <w:t>反应事件。</w:t>
      </w:r>
      <w:bookmarkStart w:id="62" w:name="bookmark67"/>
      <w:bookmarkStart w:id="63" w:name="bookmark65"/>
      <w:bookmarkStart w:id="64" w:name="bookmark66"/>
    </w:p>
    <w:p>
      <w:pPr>
        <w:pStyle w:val="11"/>
        <w:spacing w:after="0" w:line="560" w:lineRule="exact"/>
        <w:ind w:firstLine="640"/>
        <w:jc w:val="both"/>
        <w:rPr>
          <w:rFonts w:ascii="Times New Roman" w:hAnsi="Times New Roman" w:eastAsia="黑体" w:cs="Times New Roman"/>
          <w:bCs/>
          <w:color w:val="auto"/>
          <w:sz w:val="32"/>
          <w:szCs w:val="32"/>
          <w:lang w:val="en-US" w:eastAsia="zh-CN" w:bidi="ar"/>
        </w:rPr>
      </w:pPr>
      <w:r>
        <w:rPr>
          <w:rFonts w:ascii="Times New Roman" w:hAnsi="Times New Roman" w:eastAsia="黑体" w:cs="Times New Roman"/>
          <w:bCs/>
          <w:color w:val="auto"/>
          <w:sz w:val="32"/>
          <w:szCs w:val="32"/>
          <w:lang w:val="en-US" w:eastAsia="zh-CN" w:bidi="ar"/>
        </w:rPr>
        <w:t xml:space="preserve">3  </w:t>
      </w:r>
      <w:r>
        <w:rPr>
          <w:rFonts w:ascii="Times New Roman" w:hAnsi="黑体" w:eastAsia="黑体" w:cs="Times New Roman"/>
          <w:bCs/>
          <w:color w:val="auto"/>
          <w:sz w:val="32"/>
          <w:szCs w:val="32"/>
          <w:lang w:val="en-US" w:eastAsia="zh-CN" w:bidi="ar"/>
        </w:rPr>
        <w:t>监测、预警、报告与评估</w:t>
      </w:r>
      <w:bookmarkEnd w:id="62"/>
      <w:bookmarkStart w:id="65" w:name="bookmark68"/>
    </w:p>
    <w:p>
      <w:pPr>
        <w:pStyle w:val="11"/>
        <w:spacing w:after="0" w:line="560" w:lineRule="exact"/>
        <w:ind w:firstLine="640"/>
        <w:jc w:val="both"/>
        <w:rPr>
          <w:rFonts w:ascii="楷体" w:hAnsi="楷体" w:eastAsia="楷体" w:cs="Times New Roman"/>
          <w:color w:val="auto"/>
          <w:sz w:val="32"/>
          <w:szCs w:val="32"/>
          <w:lang w:val="en-US" w:eastAsia="zh-CN" w:bidi="ar"/>
        </w:rPr>
      </w:pPr>
      <w:r>
        <w:rPr>
          <w:rFonts w:ascii="楷体" w:hAnsi="楷体" w:eastAsia="楷体" w:cs="Times New Roman"/>
          <w:bCs/>
          <w:color w:val="000000"/>
          <w:sz w:val="32"/>
          <w:szCs w:val="32"/>
          <w:lang w:val="en-US" w:eastAsia="zh-CN" w:bidi="ar"/>
        </w:rPr>
        <w:t>3.1监测</w:t>
      </w:r>
      <w:bookmarkEnd w:id="63"/>
      <w:bookmarkEnd w:id="64"/>
      <w:bookmarkEnd w:id="65"/>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bookmarkStart w:id="66" w:name="bookmark70"/>
      <w:bookmarkStart w:id="67" w:name="bookmark71"/>
      <w:bookmarkStart w:id="68" w:name="bookmark69"/>
      <w:r>
        <w:rPr>
          <w:rFonts w:ascii="Times New Roman" w:hAnsi="仿宋_GB2312" w:eastAsia="仿宋_GB2312" w:cs="Times New Roman"/>
          <w:color w:val="000000"/>
          <w:sz w:val="32"/>
          <w:szCs w:val="32"/>
          <w:lang w:val="en-US" w:eastAsia="zh-CN" w:bidi="ar"/>
        </w:rPr>
        <w:t>各级</w:t>
      </w:r>
      <w:r>
        <w:rPr>
          <w:rFonts w:ascii="Times New Roman" w:hAnsi="仿宋_GB2312" w:eastAsia="仿宋_GB2312" w:cs="Times New Roman"/>
          <w:color w:val="auto"/>
          <w:sz w:val="32"/>
          <w:szCs w:val="32"/>
          <w:lang w:val="en-US" w:eastAsia="zh-CN" w:bidi="ar"/>
        </w:rPr>
        <w:t>疾病预防控制机构</w:t>
      </w:r>
      <w:r>
        <w:rPr>
          <w:rFonts w:ascii="Times New Roman" w:hAnsi="仿宋_GB2312" w:eastAsia="仿宋_GB2312" w:cs="Times New Roman"/>
          <w:color w:val="000000"/>
          <w:sz w:val="32"/>
          <w:szCs w:val="32"/>
          <w:lang w:val="en-US" w:eastAsia="zh-CN" w:bidi="ar"/>
        </w:rPr>
        <w:t>要按照相关法律法规要求，认真做好日常监测工作。</w:t>
      </w:r>
      <w:r>
        <w:rPr>
          <w:rFonts w:ascii="Times New Roman" w:hAnsi="仿宋_GB2312" w:eastAsia="仿宋_GB2312" w:cs="Times New Roman"/>
          <w:color w:val="auto"/>
          <w:spacing w:val="12"/>
          <w:sz w:val="32"/>
          <w:szCs w:val="32"/>
        </w:rPr>
        <w:t>依法如实记录疫苗流通、预防接种等情况，并按照规定向全国疫苗电子追溯协同平台提供追溯信息。</w:t>
      </w:r>
      <w:r>
        <w:rPr>
          <w:rFonts w:ascii="Times New Roman" w:hAnsi="仿宋_GB2312" w:eastAsia="仿宋_GB2312" w:cs="Times New Roman"/>
          <w:color w:val="auto"/>
          <w:spacing w:val="12"/>
          <w:sz w:val="32"/>
          <w:szCs w:val="32"/>
          <w:lang w:eastAsia="zh-CN"/>
        </w:rPr>
        <w:t>保障</w:t>
      </w:r>
      <w:r>
        <w:rPr>
          <w:rFonts w:ascii="Times New Roman" w:hAnsi="仿宋_GB2312" w:eastAsia="仿宋_GB2312" w:cs="Times New Roman"/>
          <w:color w:val="000000"/>
          <w:sz w:val="32"/>
          <w:szCs w:val="32"/>
          <w:lang w:val="en-US" w:eastAsia="zh-CN" w:bidi="ar"/>
        </w:rPr>
        <w:t>切实做到早发现、早报告、早评价、早控制。各级药品监督管理部门会同卫生健康部门加强对监测工作的管理和监督，保证监测工作质量。</w:t>
      </w:r>
    </w:p>
    <w:p>
      <w:pPr>
        <w:pStyle w:val="11"/>
        <w:spacing w:after="0" w:line="560" w:lineRule="exact"/>
        <w:ind w:firstLine="640"/>
        <w:jc w:val="both"/>
        <w:rPr>
          <w:rFonts w:hint="eastAsia" w:ascii="楷体" w:hAnsi="楷体" w:eastAsia="楷体" w:cs="Times New Roman"/>
          <w:color w:val="000000"/>
          <w:sz w:val="32"/>
          <w:szCs w:val="32"/>
          <w:lang w:val="en-US" w:eastAsia="zh-CN" w:bidi="ar"/>
        </w:rPr>
      </w:pPr>
      <w:r>
        <w:rPr>
          <w:rFonts w:ascii="楷体" w:hAnsi="楷体" w:eastAsia="楷体" w:cs="Times New Roman"/>
          <w:bCs/>
          <w:color w:val="auto"/>
          <w:sz w:val="32"/>
          <w:szCs w:val="32"/>
          <w:lang w:val="en-US" w:eastAsia="zh-CN" w:bidi="ar"/>
        </w:rPr>
        <w:t>3.2预警</w:t>
      </w:r>
      <w:bookmarkEnd w:id="66"/>
      <w:bookmarkEnd w:id="67"/>
      <w:bookmarkEnd w:id="68"/>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hint="default" w:ascii="Times New Roman" w:hAnsi="仿宋_GB2312" w:eastAsia="仿宋_GB2312" w:cs="Times New Roman"/>
          <w:color w:val="000000"/>
          <w:sz w:val="32"/>
          <w:szCs w:val="32"/>
          <w:highlight w:val="none"/>
          <w:lang w:val="en-US" w:eastAsia="zh-CN" w:bidi="ar"/>
        </w:rPr>
        <w:t>城中区人民政府</w:t>
      </w:r>
      <w:r>
        <w:rPr>
          <w:rFonts w:hint="eastAsia" w:ascii="Times New Roman" w:hAnsi="仿宋_GB2312" w:eastAsia="仿宋_GB2312" w:cs="Times New Roman"/>
          <w:color w:val="000000"/>
          <w:sz w:val="32"/>
          <w:szCs w:val="32"/>
          <w:highlight w:val="none"/>
          <w:lang w:val="en-US" w:eastAsia="zh-CN" w:bidi="ar"/>
        </w:rPr>
        <w:t>、</w:t>
      </w:r>
      <w:r>
        <w:rPr>
          <w:rFonts w:hint="default" w:ascii="Times New Roman" w:hAnsi="仿宋_GB2312" w:eastAsia="仿宋_GB2312" w:cs="Times New Roman"/>
          <w:color w:val="000000"/>
          <w:sz w:val="32"/>
          <w:szCs w:val="32"/>
          <w:highlight w:val="none"/>
          <w:lang w:val="en-US" w:eastAsia="zh-CN" w:bidi="ar"/>
        </w:rPr>
        <w:t>所辖街道办事处</w:t>
      </w:r>
      <w:r>
        <w:rPr>
          <w:rFonts w:hint="default" w:ascii="Times New Roman" w:hAnsi="仿宋_GB2312" w:eastAsia="仿宋_GB2312" w:cs="Times New Roman"/>
          <w:color w:val="000000"/>
          <w:sz w:val="32"/>
          <w:szCs w:val="32"/>
          <w:lang w:val="en-US" w:eastAsia="zh-CN" w:bidi="ar"/>
        </w:rPr>
        <w:t>及</w:t>
      </w:r>
      <w:r>
        <w:rPr>
          <w:rFonts w:ascii="Times New Roman" w:hAnsi="仿宋_GB2312" w:eastAsia="仿宋_GB2312" w:cs="Times New Roman"/>
          <w:color w:val="auto"/>
          <w:sz w:val="32"/>
          <w:szCs w:val="32"/>
        </w:rPr>
        <w:t>卫生健康</w:t>
      </w:r>
      <w:r>
        <w:rPr>
          <w:rFonts w:ascii="Times New Roman" w:hAnsi="仿宋_GB2312" w:eastAsia="仿宋_GB2312" w:cs="Times New Roman"/>
          <w:color w:val="auto"/>
          <w:sz w:val="32"/>
          <w:szCs w:val="32"/>
          <w:lang w:eastAsia="zh-CN"/>
        </w:rPr>
        <w:t>等</w:t>
      </w:r>
      <w:r>
        <w:rPr>
          <w:rFonts w:ascii="Times New Roman" w:hAnsi="仿宋_GB2312" w:eastAsia="仿宋_GB2312" w:cs="Times New Roman"/>
          <w:color w:val="auto"/>
          <w:sz w:val="32"/>
          <w:szCs w:val="32"/>
          <w:lang w:val="en-US" w:eastAsia="zh-CN" w:bidi="ar"/>
        </w:rPr>
        <w:t>相关部门建立健全疫苗安全风险分析评估制度，对可以预警的疫苗安全事件，</w:t>
      </w:r>
      <w:r>
        <w:rPr>
          <w:rFonts w:ascii="Times New Roman" w:hAnsi="仿宋_GB2312" w:eastAsia="仿宋_GB2312" w:cs="Times New Roman"/>
          <w:color w:val="000000"/>
          <w:sz w:val="32"/>
          <w:szCs w:val="32"/>
          <w:lang w:val="en-US" w:eastAsia="zh-CN" w:bidi="ar"/>
        </w:rPr>
        <w:t>根据风险分析结果进行预警。</w:t>
      </w:r>
      <w:bookmarkStart w:id="69" w:name="bookmark74"/>
      <w:bookmarkStart w:id="70" w:name="bookmark72"/>
      <w:bookmarkStart w:id="71" w:name="bookmark73"/>
    </w:p>
    <w:p>
      <w:pPr>
        <w:spacing w:line="560" w:lineRule="exact"/>
        <w:ind w:firstLine="640" w:firstLineChars="200"/>
        <w:rPr>
          <w:rFonts w:ascii="Times New Roman" w:hAnsi="Times New Roman" w:eastAsia="仿宋_GB2312" w:cs="Times New Roman"/>
          <w:sz w:val="32"/>
          <w:szCs w:val="32"/>
        </w:rPr>
      </w:pPr>
      <w:r>
        <w:rPr>
          <w:rFonts w:hint="default" w:ascii="Times New Roman" w:hAnsi="仿宋_GB2312" w:eastAsia="仿宋_GB2312" w:cs="Times New Roman"/>
          <w:sz w:val="32"/>
          <w:szCs w:val="32"/>
          <w:highlight w:val="none"/>
          <w:lang w:eastAsia="zh-CN"/>
        </w:rPr>
        <w:t>我区</w:t>
      </w:r>
      <w:r>
        <w:rPr>
          <w:rFonts w:ascii="Times New Roman" w:hAnsi="仿宋_GB2312" w:eastAsia="仿宋_GB2312" w:cs="Times New Roman"/>
          <w:sz w:val="32"/>
          <w:szCs w:val="32"/>
        </w:rPr>
        <w:t>药品监管</w:t>
      </w:r>
      <w:r>
        <w:rPr>
          <w:rFonts w:hint="eastAsia" w:ascii="Times New Roman" w:hAnsi="仿宋_GB2312" w:eastAsia="仿宋_GB2312" w:cs="Times New Roman"/>
          <w:sz w:val="32"/>
          <w:szCs w:val="32"/>
          <w:lang w:eastAsia="zh-CN"/>
        </w:rPr>
        <w:t>部门</w:t>
      </w:r>
      <w:r>
        <w:rPr>
          <w:rFonts w:ascii="Times New Roman" w:hAnsi="仿宋_GB2312" w:eastAsia="仿宋_GB2312" w:cs="Times New Roman"/>
          <w:sz w:val="32"/>
          <w:szCs w:val="32"/>
        </w:rPr>
        <w:t>会同卫生健康等疫苗安全事件应急部门，应充分发挥专家组和技术支撑机构作用，对疫苗安全事件相关危险因素进行分析，对可能危害公众健康的风险因素、风险级别、影响范围、紧急程度和可能存在的危害提出分析评估意见。</w:t>
      </w:r>
      <w:r>
        <w:rPr>
          <w:rFonts w:ascii="Times New Roman" w:hAnsi="仿宋_GB2312" w:eastAsia="仿宋_GB2312" w:cs="Times New Roman"/>
          <w:color w:val="000000"/>
          <w:sz w:val="32"/>
          <w:szCs w:val="32"/>
          <w:lang w:bidi="ar"/>
        </w:rPr>
        <w:t>对可以预警的疫苗安全事件</w:t>
      </w:r>
      <w:r>
        <w:rPr>
          <w:rFonts w:hint="eastAsia" w:ascii="Times New Roman" w:hAnsi="Times New Roman" w:eastAsia="仿宋_GB2312" w:cs="Times New Roman"/>
          <w:color w:val="000000"/>
          <w:sz w:val="32"/>
          <w:szCs w:val="32"/>
          <w:lang w:bidi="ar"/>
        </w:rPr>
        <w:t>，</w:t>
      </w:r>
      <w:r>
        <w:rPr>
          <w:rFonts w:ascii="Times New Roman" w:hAnsi="仿宋_GB2312" w:eastAsia="仿宋_GB2312" w:cs="Times New Roman"/>
          <w:color w:val="000000"/>
          <w:sz w:val="32"/>
          <w:szCs w:val="32"/>
          <w:lang w:bidi="ar"/>
        </w:rPr>
        <w:t>根据风险分析结果进行预警</w:t>
      </w:r>
      <w:r>
        <w:rPr>
          <w:rFonts w:hint="eastAsia" w:ascii="Times New Roman" w:hAnsi="Times New Roman" w:eastAsia="仿宋_GB2312" w:cs="Times New Roman"/>
          <w:color w:val="000000"/>
          <w:sz w:val="32"/>
          <w:szCs w:val="32"/>
          <w:lang w:bidi="ar"/>
        </w:rPr>
        <w:t>，</w:t>
      </w:r>
      <w:r>
        <w:rPr>
          <w:rFonts w:ascii="Times New Roman" w:hAnsi="仿宋_GB2312" w:eastAsia="仿宋_GB2312" w:cs="Times New Roman"/>
          <w:color w:val="000000"/>
          <w:sz w:val="32"/>
          <w:szCs w:val="32"/>
          <w:lang w:bidi="ar"/>
        </w:rPr>
        <w:t>分别采取警示、通报、暂停使用等预防措施。并及时向</w:t>
      </w:r>
      <w:r>
        <w:rPr>
          <w:rFonts w:hint="eastAsia" w:ascii="Times New Roman" w:hAnsi="仿宋_GB2312" w:eastAsia="仿宋_GB2312" w:cs="Times New Roman"/>
          <w:color w:val="000000"/>
          <w:sz w:val="32"/>
          <w:szCs w:val="32"/>
          <w:lang w:eastAsia="zh-CN" w:bidi="ar"/>
        </w:rPr>
        <w:t>城中区</w:t>
      </w:r>
      <w:r>
        <w:rPr>
          <w:rFonts w:ascii="Times New Roman" w:hAnsi="仿宋_GB2312" w:eastAsia="仿宋_GB2312" w:cs="Times New Roman"/>
          <w:color w:val="000000"/>
          <w:sz w:val="32"/>
          <w:szCs w:val="32"/>
          <w:lang w:bidi="ar"/>
        </w:rPr>
        <w:t>人民政府和上一级药品监督管理部门报告。</w:t>
      </w:r>
      <w:r>
        <w:rPr>
          <w:rFonts w:ascii="Times New Roman" w:hAnsi="仿宋_GB2312" w:eastAsia="仿宋_GB2312" w:cs="Times New Roman"/>
          <w:sz w:val="32"/>
          <w:szCs w:val="32"/>
        </w:rPr>
        <w:t>可能发生疫苗安全事件或接收到有关信息</w:t>
      </w:r>
      <w:r>
        <w:rPr>
          <w:rFonts w:hint="eastAsia" w:ascii="Times New Roman" w:hAnsi="仿宋_GB2312" w:eastAsia="仿宋_GB2312" w:cs="Times New Roman"/>
          <w:sz w:val="32"/>
          <w:szCs w:val="32"/>
        </w:rPr>
        <w:t>时</w:t>
      </w:r>
      <w:r>
        <w:rPr>
          <w:rFonts w:ascii="Times New Roman" w:hAnsi="仿宋_GB2312" w:eastAsia="仿宋_GB2312" w:cs="Times New Roman"/>
          <w:sz w:val="32"/>
          <w:szCs w:val="32"/>
        </w:rPr>
        <w:t>，应通过指挥部办公室发布疫苗风险预警或指导信息，通知</w:t>
      </w:r>
      <w:r>
        <w:rPr>
          <w:rFonts w:hint="default" w:ascii="Times New Roman" w:hAnsi="仿宋_GB2312" w:eastAsia="仿宋_GB2312" w:cs="Times New Roman"/>
          <w:sz w:val="32"/>
          <w:szCs w:val="32"/>
          <w:highlight w:val="none"/>
          <w:lang w:val="en-US" w:eastAsia="zh-CN" w:bidi="ar"/>
        </w:rPr>
        <w:t>街道办事处</w:t>
      </w:r>
      <w:r>
        <w:rPr>
          <w:rFonts w:ascii="Times New Roman" w:hAnsi="仿宋_GB2312" w:eastAsia="仿宋_GB2312" w:cs="Times New Roman"/>
          <w:sz w:val="32"/>
          <w:szCs w:val="32"/>
        </w:rPr>
        <w:t>和可能发生事件单位采取针对性防范措施。同时，</w:t>
      </w:r>
      <w:r>
        <w:rPr>
          <w:rFonts w:ascii="Times New Roman" w:hAnsi="仿宋_GB2312" w:eastAsia="仿宋_GB2312" w:cs="Times New Roman"/>
          <w:color w:val="000000"/>
          <w:sz w:val="32"/>
          <w:szCs w:val="32"/>
        </w:rPr>
        <w:t>针对可能发生事件的特点、危害程度和发展态势</w:t>
      </w:r>
      <w:r>
        <w:rPr>
          <w:rFonts w:ascii="Times New Roman" w:hAnsi="仿宋_GB2312" w:eastAsia="仿宋_GB2312" w:cs="Times New Roman"/>
          <w:sz w:val="32"/>
          <w:szCs w:val="32"/>
        </w:rPr>
        <w:t>，指令应急处置队伍和有关单位进入待命状态，视情派出工作组进行现场督导，检查预防性处置措施执行情况。</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val="0"/>
          <w:bCs w:val="0"/>
          <w:color w:val="000000"/>
          <w:sz w:val="32"/>
          <w:szCs w:val="32"/>
          <w:lang w:bidi="ar"/>
        </w:rPr>
        <w:t>3.2.1</w:t>
      </w:r>
      <w:r>
        <w:rPr>
          <w:rFonts w:ascii="Times New Roman" w:hAnsi="仿宋_GB2312" w:eastAsia="仿宋_GB2312" w:cs="Times New Roman"/>
          <w:b w:val="0"/>
          <w:bCs w:val="0"/>
          <w:color w:val="000000"/>
          <w:sz w:val="32"/>
          <w:szCs w:val="32"/>
          <w:lang w:bidi="ar"/>
        </w:rPr>
        <w:t>预警分级</w:t>
      </w:r>
      <w:bookmarkEnd w:id="69"/>
      <w:bookmarkEnd w:id="70"/>
      <w:bookmarkEnd w:id="71"/>
    </w:p>
    <w:p>
      <w:pPr>
        <w:pStyle w:val="11"/>
        <w:spacing w:after="0" w:line="552"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对可以预警的疫苗安全事件，根据风险评估结果</w:t>
      </w:r>
      <w:r>
        <w:rPr>
          <w:rFonts w:hint="eastAsia" w:ascii="Times New Roman" w:hAnsi="仿宋_GB2312" w:eastAsia="仿宋_GB2312" w:cs="Times New Roman"/>
          <w:color w:val="000000"/>
          <w:sz w:val="32"/>
          <w:szCs w:val="32"/>
          <w:lang w:val="en-US" w:eastAsia="zh-CN" w:bidi="ar"/>
        </w:rPr>
        <w:t>分为级别和非级别</w:t>
      </w:r>
      <w:r>
        <w:rPr>
          <w:rFonts w:ascii="Times New Roman" w:hAnsi="仿宋_GB2312" w:eastAsia="仿宋_GB2312" w:cs="Times New Roman"/>
          <w:color w:val="000000"/>
          <w:sz w:val="32"/>
          <w:szCs w:val="32"/>
          <w:lang w:val="en-US" w:eastAsia="zh-CN" w:bidi="ar"/>
        </w:rPr>
        <w:t>预警</w:t>
      </w:r>
      <w:r>
        <w:rPr>
          <w:rFonts w:hint="eastAsia" w:ascii="Times New Roman" w:hAnsi="仿宋_GB2312" w:eastAsia="仿宋_GB2312" w:cs="Times New Roman"/>
          <w:color w:val="000000"/>
          <w:sz w:val="32"/>
          <w:szCs w:val="32"/>
          <w:lang w:val="en-US" w:eastAsia="zh-CN" w:bidi="ar"/>
        </w:rPr>
        <w:t>。级别预警</w:t>
      </w:r>
      <w:r>
        <w:rPr>
          <w:rFonts w:ascii="Times New Roman" w:hAnsi="仿宋_GB2312" w:eastAsia="仿宋_GB2312" w:cs="Times New Roman"/>
          <w:color w:val="000000"/>
          <w:sz w:val="32"/>
          <w:szCs w:val="32"/>
          <w:lang w:val="en-US" w:eastAsia="zh-CN" w:bidi="ar"/>
        </w:rPr>
        <w:t>一般划分</w:t>
      </w:r>
      <w:r>
        <w:rPr>
          <w:rFonts w:ascii="Times New Roman" w:hAnsi="仿宋_GB2312" w:eastAsia="仿宋_GB2312" w:cs="Times New Roman"/>
          <w:color w:val="auto"/>
          <w:sz w:val="32"/>
          <w:szCs w:val="32"/>
          <w:lang w:val="en-US" w:eastAsia="zh-CN" w:bidi="ar"/>
        </w:rPr>
        <w:t>为一级、二级、三级、四级</w:t>
      </w:r>
      <w:r>
        <w:rPr>
          <w:rFonts w:ascii="Times New Roman" w:hAnsi="Times New Roman" w:eastAsia="仿宋_GB2312" w:cs="Times New Roman"/>
          <w:color w:val="auto"/>
          <w:sz w:val="32"/>
          <w:szCs w:val="32"/>
          <w:lang w:val="en-US" w:eastAsia="zh-CN" w:bidi="ar"/>
        </w:rPr>
        <w:t>(</w:t>
      </w:r>
      <w:r>
        <w:rPr>
          <w:rFonts w:ascii="Times New Roman" w:hAnsi="仿宋_GB2312" w:eastAsia="仿宋_GB2312" w:cs="Times New Roman"/>
          <w:color w:val="auto"/>
          <w:sz w:val="32"/>
          <w:szCs w:val="32"/>
          <w:lang w:val="en-US" w:eastAsia="zh-CN" w:bidi="ar"/>
        </w:rPr>
        <w:t>对应相应等级的疫苗不良反应事件</w:t>
      </w:r>
      <w:r>
        <w:rPr>
          <w:rFonts w:ascii="Times New Roman" w:hAnsi="Times New Roman" w:eastAsia="仿宋_GB2312" w:cs="Times New Roman"/>
          <w:color w:val="auto"/>
          <w:sz w:val="32"/>
          <w:szCs w:val="32"/>
          <w:lang w:val="en-US" w:eastAsia="zh-CN" w:bidi="ar"/>
        </w:rPr>
        <w:t>)</w:t>
      </w:r>
      <w:r>
        <w:rPr>
          <w:rFonts w:ascii="Times New Roman" w:hAnsi="仿宋_GB2312" w:eastAsia="仿宋_GB2312" w:cs="Times New Roman"/>
          <w:color w:val="auto"/>
          <w:sz w:val="32"/>
          <w:szCs w:val="32"/>
          <w:lang w:val="en-US" w:eastAsia="zh-CN" w:bidi="ar"/>
        </w:rPr>
        <w:t>。一级、二级预警由国家药监局确定发布，三级、四级预警分别由自治区、市人民政府及</w:t>
      </w:r>
      <w:r>
        <w:rPr>
          <w:rFonts w:ascii="Times New Roman" w:hAnsi="仿宋_GB2312" w:eastAsia="仿宋_GB2312" w:cs="Times New Roman"/>
          <w:color w:val="000000"/>
          <w:sz w:val="32"/>
          <w:szCs w:val="32"/>
          <w:lang w:val="en-US" w:eastAsia="zh-CN" w:bidi="ar"/>
        </w:rPr>
        <w:t>其相关部门确定发布</w:t>
      </w:r>
      <w:r>
        <w:rPr>
          <w:rFonts w:hint="eastAsia" w:ascii="Times New Roman" w:hAnsi="仿宋_GB2312" w:eastAsia="仿宋_GB2312" w:cs="Times New Roman"/>
          <w:color w:val="000000"/>
          <w:sz w:val="32"/>
          <w:szCs w:val="32"/>
          <w:lang w:val="en-US" w:eastAsia="zh-CN" w:bidi="ar"/>
        </w:rPr>
        <w:t>，非级别预警（未达到一般及以上疫苗安全突发事件标准，事态可能会扩大）由城中区人民政府及</w:t>
      </w:r>
      <w:r>
        <w:rPr>
          <w:rFonts w:hint="eastAsia" w:ascii="Times New Roman" w:hAnsi="仿宋_GB2312" w:eastAsia="仿宋_GB2312" w:cs="Times New Roman"/>
          <w:color w:val="000000"/>
          <w:sz w:val="32"/>
          <w:szCs w:val="32"/>
          <w:lang w:bidi="ar"/>
        </w:rPr>
        <w:t>区</w:t>
      </w:r>
      <w:r>
        <w:rPr>
          <w:rFonts w:hint="eastAsia" w:ascii="Times New Roman" w:hAnsi="仿宋_GB2312" w:eastAsia="仿宋_GB2312" w:cs="Times New Roman"/>
          <w:color w:val="000000"/>
          <w:sz w:val="32"/>
          <w:szCs w:val="32"/>
          <w:lang w:eastAsia="zh-CN" w:bidi="ar"/>
        </w:rPr>
        <w:t>市场监督管理局会同区卫生健康局</w:t>
      </w:r>
      <w:r>
        <w:rPr>
          <w:rFonts w:hint="eastAsia" w:ascii="Times New Roman" w:hAnsi="仿宋_GB2312" w:eastAsia="仿宋_GB2312" w:cs="Times New Roman"/>
          <w:color w:val="000000"/>
          <w:sz w:val="32"/>
          <w:szCs w:val="32"/>
          <w:lang w:val="en-US" w:eastAsia="zh-CN" w:bidi="ar"/>
        </w:rPr>
        <w:t>确定发布，</w:t>
      </w:r>
      <w:r>
        <w:rPr>
          <w:rFonts w:ascii="Times New Roman" w:hAnsi="仿宋_GB2312" w:eastAsia="仿宋_GB2312" w:cs="Times New Roman"/>
          <w:color w:val="000000"/>
          <w:sz w:val="32"/>
          <w:szCs w:val="32"/>
          <w:lang w:val="en-US" w:eastAsia="zh-CN" w:bidi="ar"/>
        </w:rPr>
        <w:t>并采取相应措施。</w:t>
      </w:r>
      <w:bookmarkStart w:id="72" w:name="bookmark77"/>
      <w:bookmarkStart w:id="73" w:name="bookmark76"/>
      <w:bookmarkStart w:id="74" w:name="bookmark75"/>
    </w:p>
    <w:p>
      <w:pPr>
        <w:pStyle w:val="11"/>
        <w:spacing w:after="0" w:line="552"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 w:val="0"/>
          <w:bCs w:val="0"/>
          <w:color w:val="000000"/>
          <w:sz w:val="32"/>
          <w:szCs w:val="32"/>
          <w:lang w:val="en-US" w:eastAsia="zh-CN" w:bidi="ar"/>
        </w:rPr>
        <w:t>3.2.2</w:t>
      </w:r>
      <w:r>
        <w:rPr>
          <w:rFonts w:ascii="Times New Roman" w:hAnsi="仿宋_GB2312" w:eastAsia="仿宋_GB2312" w:cs="Times New Roman"/>
          <w:b w:val="0"/>
          <w:bCs w:val="0"/>
          <w:color w:val="000000"/>
          <w:sz w:val="32"/>
          <w:szCs w:val="32"/>
          <w:lang w:val="en-US" w:eastAsia="zh-CN" w:bidi="ar"/>
        </w:rPr>
        <w:t>预警措施</w:t>
      </w:r>
      <w:bookmarkEnd w:id="72"/>
      <w:bookmarkEnd w:id="73"/>
      <w:bookmarkEnd w:id="74"/>
    </w:p>
    <w:p>
      <w:pPr>
        <w:pStyle w:val="11"/>
        <w:spacing w:after="0" w:line="561" w:lineRule="exact"/>
        <w:ind w:firstLine="640"/>
        <w:jc w:val="both"/>
        <w:rPr>
          <w:rFonts w:ascii="Times New Roman" w:hAnsi="Times New Roman" w:eastAsia="仿宋_GB2312" w:cs="Times New Roman"/>
          <w:color w:val="000000"/>
          <w:sz w:val="32"/>
          <w:szCs w:val="32"/>
          <w:lang w:val="en-US" w:eastAsia="zh-CN" w:bidi="ar"/>
        </w:rPr>
      </w:pPr>
      <w:r>
        <w:rPr>
          <w:rFonts w:hint="eastAsia" w:ascii="Times New Roman" w:hAnsi="仿宋_GB2312" w:eastAsia="仿宋_GB2312" w:cs="Times New Roman"/>
          <w:color w:val="auto"/>
          <w:sz w:val="32"/>
          <w:szCs w:val="32"/>
          <w:lang w:val="en-US" w:eastAsia="zh-CN" w:bidi="ar"/>
        </w:rPr>
        <w:t>城中区人民政府对可能发生非级别及以上疫苗安全事件的情况，应采取非级别预警措施</w:t>
      </w:r>
      <w:r>
        <w:rPr>
          <w:rFonts w:ascii="Times New Roman" w:hAnsi="仿宋_GB2312" w:eastAsia="仿宋_GB2312" w:cs="Times New Roman"/>
          <w:color w:val="000000"/>
          <w:sz w:val="32"/>
          <w:szCs w:val="32"/>
          <w:lang w:val="en-US" w:eastAsia="zh-CN" w:bidi="ar"/>
        </w:rPr>
        <w:t>。</w:t>
      </w:r>
    </w:p>
    <w:p>
      <w:pPr>
        <w:pStyle w:val="11"/>
        <w:tabs>
          <w:tab w:val="left" w:pos="1450"/>
        </w:tabs>
        <w:spacing w:after="0" w:line="557" w:lineRule="exact"/>
        <w:ind w:firstLine="640" w:firstLineChars="200"/>
        <w:jc w:val="both"/>
        <w:rPr>
          <w:rFonts w:ascii="Times New Roman" w:hAnsi="Times New Roman" w:eastAsia="仿宋_GB2312" w:cs="Times New Roman"/>
          <w:color w:val="000000"/>
          <w:sz w:val="32"/>
          <w:szCs w:val="32"/>
          <w:lang w:val="en-US" w:eastAsia="zh-CN" w:bidi="ar"/>
        </w:rPr>
      </w:pPr>
      <w:bookmarkStart w:id="75" w:name="bookmark78"/>
      <w:bookmarkEnd w:id="75"/>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1</w:t>
      </w:r>
      <w:r>
        <w:rPr>
          <w:rFonts w:ascii="Times New Roman" w:hAnsi="仿宋_GB2312" w:eastAsia="仿宋_GB2312" w:cs="Times New Roman"/>
          <w:color w:val="000000"/>
          <w:sz w:val="32"/>
          <w:szCs w:val="32"/>
          <w:lang w:val="en-US" w:eastAsia="zh-CN" w:bidi="ar"/>
        </w:rPr>
        <w:t>）做好启</w:t>
      </w:r>
      <w:r>
        <w:rPr>
          <w:rFonts w:ascii="Times New Roman" w:hAnsi="仿宋_GB2312" w:eastAsia="仿宋_GB2312" w:cs="Times New Roman"/>
          <w:color w:val="auto"/>
          <w:sz w:val="32"/>
          <w:szCs w:val="32"/>
          <w:lang w:val="en-US" w:eastAsia="zh-CN" w:bidi="ar"/>
        </w:rPr>
        <w:t>动</w:t>
      </w:r>
      <w:r>
        <w:rPr>
          <w:rFonts w:hint="eastAsia" w:ascii="Times New Roman" w:hAnsi="仿宋_GB2312" w:eastAsia="仿宋_GB2312" w:cs="Times New Roman"/>
          <w:color w:val="auto"/>
          <w:sz w:val="32"/>
          <w:szCs w:val="32"/>
          <w:lang w:val="en-US" w:eastAsia="zh-CN" w:bidi="ar"/>
        </w:rPr>
        <w:t>非级别</w:t>
      </w:r>
      <w:r>
        <w:rPr>
          <w:rFonts w:ascii="Times New Roman" w:hAnsi="仿宋_GB2312" w:eastAsia="仿宋_GB2312" w:cs="Times New Roman"/>
          <w:color w:val="auto"/>
          <w:sz w:val="32"/>
          <w:szCs w:val="32"/>
          <w:lang w:val="en-US" w:eastAsia="zh-CN" w:bidi="ar"/>
        </w:rPr>
        <w:t>应急响</w:t>
      </w:r>
      <w:r>
        <w:rPr>
          <w:rFonts w:ascii="Times New Roman" w:hAnsi="仿宋_GB2312" w:eastAsia="仿宋_GB2312" w:cs="Times New Roman"/>
          <w:color w:val="000000"/>
          <w:sz w:val="32"/>
          <w:szCs w:val="32"/>
          <w:lang w:val="en-US" w:eastAsia="zh-CN" w:bidi="ar"/>
        </w:rPr>
        <w:t>应的准备；</w:t>
      </w:r>
    </w:p>
    <w:p>
      <w:pPr>
        <w:pStyle w:val="11"/>
        <w:tabs>
          <w:tab w:val="left" w:pos="1429"/>
        </w:tabs>
        <w:spacing w:after="0" w:line="600" w:lineRule="exact"/>
        <w:ind w:firstLine="640" w:firstLineChars="200"/>
        <w:jc w:val="both"/>
        <w:rPr>
          <w:rFonts w:ascii="Times New Roman" w:hAnsi="Times New Roman" w:eastAsia="仿宋_GB2312" w:cs="Times New Roman"/>
          <w:color w:val="000000"/>
          <w:sz w:val="32"/>
          <w:szCs w:val="32"/>
          <w:lang w:val="en-US" w:eastAsia="zh-CN" w:bidi="ar"/>
        </w:rPr>
      </w:pPr>
      <w:bookmarkStart w:id="76" w:name="bookmark79"/>
      <w:bookmarkEnd w:id="76"/>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2</w:t>
      </w:r>
      <w:r>
        <w:rPr>
          <w:rFonts w:ascii="Times New Roman" w:hAnsi="仿宋_GB2312" w:eastAsia="仿宋_GB2312" w:cs="Times New Roman"/>
          <w:color w:val="000000"/>
          <w:sz w:val="32"/>
          <w:szCs w:val="32"/>
          <w:lang w:val="en-US" w:eastAsia="zh-CN" w:bidi="ar"/>
        </w:rPr>
        <w:t>）组织对事件情况的动态监测、分析评估</w:t>
      </w:r>
      <w:r>
        <w:rPr>
          <w:rFonts w:hint="eastAsia" w:ascii="Times New Roman" w:hAnsi="仿宋_GB2312" w:eastAsia="仿宋_GB2312" w:cs="Times New Roman"/>
          <w:color w:val="000000"/>
          <w:sz w:val="32"/>
          <w:szCs w:val="32"/>
          <w:lang w:val="en-US" w:eastAsia="zh-CN" w:bidi="ar"/>
        </w:rPr>
        <w:t>及上报</w:t>
      </w:r>
      <w:r>
        <w:rPr>
          <w:rFonts w:ascii="Times New Roman" w:hAnsi="仿宋_GB2312" w:eastAsia="仿宋_GB2312" w:cs="Times New Roman"/>
          <w:color w:val="000000"/>
          <w:sz w:val="32"/>
          <w:szCs w:val="32"/>
          <w:lang w:val="en-US" w:eastAsia="zh-CN" w:bidi="ar"/>
        </w:rPr>
        <w:t>，根据情况</w:t>
      </w:r>
      <w:r>
        <w:rPr>
          <w:rFonts w:hint="eastAsia" w:ascii="Times New Roman" w:hAnsi="仿宋_GB2312" w:eastAsia="仿宋_GB2312" w:cs="Times New Roman"/>
          <w:color w:val="000000"/>
          <w:sz w:val="32"/>
          <w:szCs w:val="32"/>
          <w:lang w:val="en-US" w:eastAsia="zh-CN" w:bidi="ar"/>
        </w:rPr>
        <w:t>可向市应急指挥部建议启动四级</w:t>
      </w:r>
      <w:r>
        <w:rPr>
          <w:rFonts w:ascii="Times New Roman" w:hAnsi="仿宋_GB2312" w:eastAsia="仿宋_GB2312" w:cs="Times New Roman"/>
          <w:color w:val="000000"/>
          <w:sz w:val="32"/>
          <w:szCs w:val="32"/>
          <w:lang w:val="en-US" w:eastAsia="zh-CN" w:bidi="ar"/>
        </w:rPr>
        <w:t>预警；</w:t>
      </w:r>
    </w:p>
    <w:p>
      <w:pPr>
        <w:pStyle w:val="11"/>
        <w:tabs>
          <w:tab w:val="left" w:pos="1429"/>
        </w:tabs>
        <w:spacing w:after="0" w:line="562" w:lineRule="exact"/>
        <w:ind w:firstLine="640" w:firstLineChars="200"/>
        <w:jc w:val="both"/>
        <w:rPr>
          <w:rFonts w:ascii="Times New Roman" w:hAnsi="Times New Roman" w:eastAsia="仿宋_GB2312" w:cs="Times New Roman"/>
          <w:color w:val="000000"/>
          <w:sz w:val="32"/>
          <w:szCs w:val="32"/>
          <w:lang w:val="en-US" w:eastAsia="zh-CN" w:bidi="ar"/>
        </w:rPr>
      </w:pPr>
      <w:bookmarkStart w:id="77" w:name="bookmark80"/>
      <w:bookmarkEnd w:id="77"/>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3</w:t>
      </w:r>
      <w:r>
        <w:rPr>
          <w:rFonts w:ascii="Times New Roman" w:hAnsi="仿宋_GB2312" w:eastAsia="仿宋_GB2312" w:cs="Times New Roman"/>
          <w:color w:val="000000"/>
          <w:sz w:val="32"/>
          <w:szCs w:val="32"/>
          <w:lang w:val="en-US" w:eastAsia="zh-CN" w:bidi="ar"/>
        </w:rPr>
        <w:t>）及时向社会发布所涉及警示，宣传避免、减少危害的科学常识，公布咨询电话；</w:t>
      </w:r>
      <w:bookmarkStart w:id="78" w:name="bookmark81"/>
      <w:bookmarkEnd w:id="78"/>
    </w:p>
    <w:p>
      <w:pPr>
        <w:pStyle w:val="11"/>
        <w:tabs>
          <w:tab w:val="left" w:pos="1429"/>
        </w:tabs>
        <w:spacing w:after="0" w:line="562"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4</w:t>
      </w:r>
      <w:r>
        <w:rPr>
          <w:rFonts w:ascii="Times New Roman" w:hAnsi="仿宋_GB2312" w:eastAsia="仿宋_GB2312" w:cs="Times New Roman"/>
          <w:color w:val="000000"/>
          <w:sz w:val="32"/>
          <w:szCs w:val="32"/>
          <w:lang w:val="en-US" w:eastAsia="zh-CN" w:bidi="ar"/>
        </w:rPr>
        <w:t>）及时向</w:t>
      </w:r>
      <w:r>
        <w:rPr>
          <w:rFonts w:hint="eastAsia" w:ascii="Times New Roman" w:hAnsi="仿宋_GB2312" w:eastAsia="仿宋_GB2312" w:cs="Times New Roman"/>
          <w:color w:val="000000"/>
          <w:sz w:val="32"/>
          <w:szCs w:val="32"/>
          <w:lang w:val="en-US" w:eastAsia="zh-CN" w:bidi="ar"/>
        </w:rPr>
        <w:t>柳州市</w:t>
      </w:r>
      <w:r>
        <w:rPr>
          <w:rFonts w:ascii="Times New Roman" w:hAnsi="仿宋_GB2312" w:eastAsia="仿宋_GB2312" w:cs="Times New Roman"/>
          <w:color w:val="000000"/>
          <w:sz w:val="32"/>
          <w:szCs w:val="32"/>
          <w:lang w:val="en-US" w:eastAsia="zh-CN" w:bidi="ar"/>
        </w:rPr>
        <w:t>人民政府通报预警信息。</w:t>
      </w:r>
      <w:bookmarkStart w:id="79" w:name="bookmark82"/>
      <w:bookmarkStart w:id="80" w:name="bookmark84"/>
      <w:bookmarkStart w:id="81" w:name="bookmark83"/>
    </w:p>
    <w:p>
      <w:pPr>
        <w:pStyle w:val="11"/>
        <w:tabs>
          <w:tab w:val="left" w:pos="1455"/>
        </w:tabs>
        <w:spacing w:after="0" w:line="562"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 w:val="0"/>
          <w:bCs w:val="0"/>
          <w:color w:val="000000"/>
          <w:sz w:val="32"/>
          <w:szCs w:val="32"/>
          <w:lang w:val="en-US" w:eastAsia="zh-CN" w:bidi="ar"/>
        </w:rPr>
        <w:t>3.2.3</w:t>
      </w:r>
      <w:r>
        <w:rPr>
          <w:rFonts w:ascii="Times New Roman" w:hAnsi="仿宋_GB2312" w:eastAsia="仿宋_GB2312" w:cs="Times New Roman"/>
          <w:b w:val="0"/>
          <w:bCs w:val="0"/>
          <w:color w:val="000000"/>
          <w:sz w:val="32"/>
          <w:szCs w:val="32"/>
          <w:lang w:val="en-US" w:eastAsia="zh-CN" w:bidi="ar"/>
        </w:rPr>
        <w:t>预警级别调整和解除</w:t>
      </w:r>
      <w:bookmarkEnd w:id="79"/>
      <w:bookmarkEnd w:id="80"/>
      <w:bookmarkEnd w:id="81"/>
    </w:p>
    <w:p>
      <w:pPr>
        <w:pStyle w:val="11"/>
        <w:spacing w:after="0" w:line="553"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根据评估结果，认为预警可能发生的突发事</w:t>
      </w:r>
      <w:r>
        <w:rPr>
          <w:rFonts w:ascii="Times New Roman" w:hAnsi="仿宋_GB2312" w:eastAsia="仿宋_GB2312" w:cs="Times New Roman"/>
          <w:color w:val="auto"/>
          <w:sz w:val="32"/>
          <w:szCs w:val="32"/>
          <w:lang w:val="en-US" w:eastAsia="zh-CN" w:bidi="ar"/>
        </w:rPr>
        <w:t>件的趋</w:t>
      </w:r>
      <w:r>
        <w:rPr>
          <w:rFonts w:ascii="Times New Roman" w:hAnsi="仿宋_GB2312" w:eastAsia="仿宋_GB2312" w:cs="Times New Roman"/>
          <w:color w:val="000000"/>
          <w:sz w:val="32"/>
          <w:szCs w:val="32"/>
          <w:lang w:val="en-US" w:eastAsia="zh-CN" w:bidi="ar"/>
        </w:rPr>
        <w:t>势好转或可能性消除，应及时</w:t>
      </w:r>
      <w:r>
        <w:rPr>
          <w:rFonts w:hint="eastAsia" w:ascii="Times New Roman" w:hAnsi="仿宋_GB2312" w:eastAsia="仿宋_GB2312" w:cs="Times New Roman"/>
          <w:color w:val="000000"/>
          <w:sz w:val="32"/>
          <w:szCs w:val="32"/>
          <w:lang w:val="en-US" w:eastAsia="zh-CN" w:bidi="ar"/>
        </w:rPr>
        <w:t>宣布</w:t>
      </w:r>
      <w:r>
        <w:rPr>
          <w:rFonts w:ascii="Times New Roman" w:hAnsi="仿宋_GB2312" w:eastAsia="仿宋_GB2312" w:cs="Times New Roman"/>
          <w:color w:val="000000"/>
          <w:sz w:val="32"/>
          <w:szCs w:val="32"/>
          <w:lang w:val="en-US" w:eastAsia="zh-CN" w:bidi="ar"/>
        </w:rPr>
        <w:t>解除预警。</w:t>
      </w:r>
      <w:bookmarkStart w:id="82" w:name="bookmark87"/>
      <w:bookmarkStart w:id="83" w:name="bookmark86"/>
      <w:bookmarkStart w:id="84" w:name="bookmark85"/>
    </w:p>
    <w:p>
      <w:pPr>
        <w:pStyle w:val="11"/>
        <w:tabs>
          <w:tab w:val="left" w:pos="1455"/>
        </w:tabs>
        <w:spacing w:after="0" w:line="562" w:lineRule="exact"/>
        <w:ind w:firstLine="640" w:firstLineChars="200"/>
        <w:jc w:val="both"/>
        <w:rPr>
          <w:rFonts w:ascii="Times New Roman" w:hAnsi="Times New Roman" w:eastAsia="仿宋_GB2312" w:cs="Times New Roman"/>
          <w:b w:val="0"/>
          <w:bCs w:val="0"/>
          <w:color w:val="000000"/>
          <w:sz w:val="32"/>
          <w:szCs w:val="32"/>
          <w:lang w:val="en-US" w:eastAsia="zh-CN" w:bidi="ar"/>
        </w:rPr>
      </w:pPr>
      <w:r>
        <w:rPr>
          <w:rFonts w:ascii="Times New Roman" w:hAnsi="Times New Roman" w:eastAsia="仿宋_GB2312" w:cs="Times New Roman"/>
          <w:b w:val="0"/>
          <w:bCs w:val="0"/>
          <w:color w:val="000000"/>
          <w:sz w:val="32"/>
          <w:szCs w:val="32"/>
          <w:lang w:val="en-US" w:eastAsia="zh-CN" w:bidi="ar"/>
        </w:rPr>
        <w:t>3.3事件的报告</w:t>
      </w:r>
      <w:bookmarkEnd w:id="82"/>
      <w:bookmarkEnd w:id="83"/>
      <w:bookmarkEnd w:id="84"/>
    </w:p>
    <w:p>
      <w:pPr>
        <w:pStyle w:val="11"/>
        <w:spacing w:after="0" w:line="553"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任何单位和个人有权向</w:t>
      </w:r>
      <w:r>
        <w:rPr>
          <w:rFonts w:hint="default" w:ascii="Times New Roman" w:hAnsi="仿宋_GB2312" w:eastAsia="仿宋_GB2312" w:cs="Times New Roman"/>
          <w:color w:val="000000"/>
          <w:sz w:val="32"/>
          <w:szCs w:val="32"/>
          <w:highlight w:val="none"/>
          <w:lang w:val="en-US" w:eastAsia="zh-CN" w:bidi="ar"/>
        </w:rPr>
        <w:t>城中区人民政府</w:t>
      </w:r>
      <w:r>
        <w:rPr>
          <w:rFonts w:hint="eastAsia" w:ascii="Times New Roman" w:hAnsi="仿宋_GB2312" w:eastAsia="仿宋_GB2312" w:cs="Times New Roman"/>
          <w:color w:val="000000"/>
          <w:sz w:val="32"/>
          <w:szCs w:val="32"/>
          <w:highlight w:val="none"/>
          <w:lang w:val="en-US" w:eastAsia="zh-CN" w:bidi="ar"/>
        </w:rPr>
        <w:t>、</w:t>
      </w:r>
      <w:r>
        <w:rPr>
          <w:rFonts w:hint="default" w:ascii="Times New Roman" w:hAnsi="仿宋_GB2312" w:eastAsia="仿宋_GB2312" w:cs="Times New Roman"/>
          <w:color w:val="000000"/>
          <w:sz w:val="32"/>
          <w:szCs w:val="32"/>
          <w:highlight w:val="none"/>
          <w:lang w:val="en-US" w:eastAsia="zh-CN" w:bidi="ar"/>
        </w:rPr>
        <w:t>所辖街道办事处</w:t>
      </w:r>
      <w:r>
        <w:rPr>
          <w:rFonts w:ascii="Times New Roman" w:hAnsi="仿宋_GB2312" w:eastAsia="仿宋_GB2312" w:cs="Times New Roman"/>
          <w:color w:val="000000"/>
          <w:sz w:val="32"/>
          <w:szCs w:val="32"/>
          <w:lang w:val="en-US" w:eastAsia="zh-CN" w:bidi="ar"/>
        </w:rPr>
        <w:t>及药品监督管理部门报告疫苗安全事件及其隐患，有权向上级人民政府或有关部门举报不履行或者不按照规定履行疫苗安全事件应急处置职责的部门、单位和个人。</w:t>
      </w:r>
    </w:p>
    <w:p>
      <w:pPr>
        <w:pStyle w:val="11"/>
        <w:spacing w:after="0" w:line="581"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任何单位和个人对疫苗安全事件不得瞒报、缓报、谎报或授意指使他人瞒报、缓报、谎报。</w:t>
      </w:r>
      <w:bookmarkStart w:id="85" w:name="bookmark88"/>
      <w:bookmarkStart w:id="86" w:name="bookmark90"/>
      <w:bookmarkStart w:id="87" w:name="bookmark89"/>
    </w:p>
    <w:p>
      <w:pPr>
        <w:pStyle w:val="11"/>
        <w:spacing w:after="0" w:line="581" w:lineRule="exact"/>
        <w:ind w:firstLine="640"/>
        <w:jc w:val="both"/>
        <w:rPr>
          <w:rFonts w:ascii="Times New Roman" w:hAnsi="Times New Roman" w:eastAsia="仿宋_GB2312" w:cs="Times New Roman"/>
          <w:b w:val="0"/>
          <w:color w:val="000000"/>
          <w:sz w:val="32"/>
          <w:szCs w:val="32"/>
          <w:lang w:val="en-US" w:eastAsia="zh-CN" w:bidi="ar"/>
        </w:rPr>
      </w:pPr>
      <w:r>
        <w:rPr>
          <w:rFonts w:ascii="Times New Roman" w:hAnsi="Times New Roman" w:eastAsia="仿宋_GB2312" w:cs="Times New Roman"/>
          <w:b w:val="0"/>
          <w:bCs w:val="0"/>
          <w:color w:val="000000"/>
          <w:sz w:val="32"/>
          <w:szCs w:val="32"/>
          <w:lang w:val="en-US" w:eastAsia="zh-CN" w:bidi="ar"/>
        </w:rPr>
        <w:t>3.3.1</w:t>
      </w:r>
      <w:r>
        <w:rPr>
          <w:rFonts w:ascii="Times New Roman" w:hAnsi="仿宋_GB2312" w:eastAsia="仿宋_GB2312" w:cs="Times New Roman"/>
          <w:b w:val="0"/>
          <w:bCs w:val="0"/>
          <w:color w:val="000000"/>
          <w:sz w:val="32"/>
          <w:szCs w:val="32"/>
          <w:lang w:val="en-US" w:eastAsia="zh-CN" w:bidi="ar"/>
        </w:rPr>
        <w:t>报告责任主体</w:t>
      </w:r>
      <w:bookmarkEnd w:id="85"/>
      <w:bookmarkEnd w:id="86"/>
      <w:bookmarkEnd w:id="87"/>
    </w:p>
    <w:p>
      <w:pPr>
        <w:pStyle w:val="11"/>
        <w:tabs>
          <w:tab w:val="left" w:pos="1443"/>
        </w:tabs>
        <w:spacing w:after="0" w:line="557" w:lineRule="exact"/>
        <w:ind w:firstLine="640" w:firstLineChars="200"/>
        <w:jc w:val="both"/>
        <w:rPr>
          <w:rFonts w:ascii="Times New Roman" w:hAnsi="Times New Roman" w:eastAsia="仿宋_GB2312" w:cs="Times New Roman"/>
          <w:color w:val="000000"/>
          <w:sz w:val="32"/>
          <w:szCs w:val="32"/>
          <w:lang w:val="en-US" w:eastAsia="zh-CN" w:bidi="ar"/>
        </w:rPr>
      </w:pPr>
      <w:bookmarkStart w:id="88" w:name="bookmark91"/>
      <w:bookmarkEnd w:id="88"/>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1</w:t>
      </w:r>
      <w:r>
        <w:rPr>
          <w:rFonts w:ascii="Times New Roman" w:hAnsi="仿宋_GB2312" w:eastAsia="仿宋_GB2312" w:cs="Times New Roman"/>
          <w:color w:val="000000"/>
          <w:sz w:val="32"/>
          <w:szCs w:val="32"/>
          <w:lang w:val="en-US" w:eastAsia="zh-CN" w:bidi="ar"/>
        </w:rPr>
        <w:t>）发生疫苗安全事件的医疗卫生机构、药品生产经营企业；</w:t>
      </w:r>
    </w:p>
    <w:p>
      <w:pPr>
        <w:pStyle w:val="11"/>
        <w:tabs>
          <w:tab w:val="left" w:pos="1455"/>
        </w:tabs>
        <w:spacing w:after="0" w:line="557" w:lineRule="exact"/>
        <w:ind w:firstLine="640" w:firstLineChars="200"/>
        <w:jc w:val="both"/>
        <w:rPr>
          <w:rFonts w:ascii="Times New Roman" w:hAnsi="Times New Roman" w:eastAsia="仿宋_GB2312" w:cs="Times New Roman"/>
          <w:color w:val="auto"/>
          <w:sz w:val="32"/>
          <w:szCs w:val="32"/>
          <w:highlight w:val="yellow"/>
          <w:lang w:val="en-US" w:eastAsia="zh-CN" w:bidi="ar"/>
        </w:rPr>
      </w:pPr>
      <w:bookmarkStart w:id="89" w:name="bookmark92"/>
      <w:bookmarkEnd w:id="89"/>
      <w:bookmarkStart w:id="90" w:name="bookmark93"/>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2</w:t>
      </w:r>
      <w:r>
        <w:rPr>
          <w:rFonts w:ascii="Times New Roman" w:hAnsi="仿宋_GB2312" w:eastAsia="仿宋_GB2312" w:cs="Times New Roman"/>
          <w:color w:val="000000"/>
          <w:sz w:val="32"/>
          <w:szCs w:val="32"/>
          <w:lang w:val="en-US" w:eastAsia="zh-CN" w:bidi="ar"/>
        </w:rPr>
        <w:t>）</w:t>
      </w:r>
      <w:r>
        <w:rPr>
          <w:rFonts w:ascii="Times New Roman" w:hAnsi="仿宋_GB2312" w:eastAsia="仿宋_GB2312" w:cs="Times New Roman"/>
          <w:color w:val="auto"/>
          <w:sz w:val="32"/>
          <w:szCs w:val="32"/>
        </w:rPr>
        <w:t>发生疫苗</w:t>
      </w:r>
      <w:r>
        <w:rPr>
          <w:rFonts w:ascii="Times New Roman" w:hAnsi="仿宋_GB2312" w:eastAsia="仿宋_GB2312" w:cs="Times New Roman"/>
          <w:color w:val="auto"/>
          <w:sz w:val="32"/>
          <w:szCs w:val="32"/>
          <w:lang w:eastAsia="zh-CN"/>
        </w:rPr>
        <w:t>安全</w:t>
      </w:r>
      <w:r>
        <w:rPr>
          <w:rFonts w:ascii="Times New Roman" w:hAnsi="仿宋_GB2312" w:eastAsia="仿宋_GB2312" w:cs="Times New Roman"/>
          <w:color w:val="auto"/>
          <w:sz w:val="32"/>
          <w:szCs w:val="32"/>
        </w:rPr>
        <w:t>事件</w:t>
      </w:r>
      <w:r>
        <w:rPr>
          <w:rFonts w:ascii="Times New Roman" w:hAnsi="仿宋_GB2312" w:eastAsia="仿宋_GB2312" w:cs="Times New Roman"/>
          <w:color w:val="auto"/>
          <w:sz w:val="32"/>
          <w:szCs w:val="32"/>
          <w:lang w:eastAsia="zh-CN"/>
        </w:rPr>
        <w:t>辖区</w:t>
      </w:r>
      <w:r>
        <w:rPr>
          <w:rFonts w:ascii="Times New Roman" w:hAnsi="仿宋_GB2312" w:eastAsia="仿宋_GB2312" w:cs="Times New Roman"/>
          <w:color w:val="auto"/>
          <w:sz w:val="32"/>
          <w:szCs w:val="32"/>
        </w:rPr>
        <w:t>的疾病预防控制机构</w:t>
      </w:r>
      <w:r>
        <w:rPr>
          <w:rFonts w:ascii="Times New Roman" w:hAnsi="仿宋_GB2312" w:eastAsia="仿宋_GB2312" w:cs="Times New Roman"/>
          <w:color w:val="auto"/>
          <w:sz w:val="32"/>
          <w:szCs w:val="32"/>
          <w:lang w:eastAsia="zh-CN"/>
        </w:rPr>
        <w:t>、</w:t>
      </w:r>
      <w:r>
        <w:rPr>
          <w:rFonts w:ascii="Times New Roman" w:hAnsi="仿宋_GB2312" w:eastAsia="仿宋_GB2312" w:cs="Times New Roman"/>
          <w:color w:val="auto"/>
          <w:sz w:val="32"/>
          <w:szCs w:val="32"/>
        </w:rPr>
        <w:t>接种单位</w:t>
      </w:r>
      <w:r>
        <w:rPr>
          <w:rFonts w:ascii="Times New Roman" w:hAnsi="仿宋_GB2312" w:eastAsia="仿宋_GB2312" w:cs="Times New Roman"/>
          <w:color w:val="auto"/>
          <w:sz w:val="32"/>
          <w:szCs w:val="32"/>
          <w:lang w:eastAsia="zh-CN"/>
        </w:rPr>
        <w:t>；</w:t>
      </w:r>
    </w:p>
    <w:bookmarkEnd w:id="90"/>
    <w:p>
      <w:pPr>
        <w:pStyle w:val="11"/>
        <w:tabs>
          <w:tab w:val="left" w:pos="1455"/>
        </w:tabs>
        <w:spacing w:after="0" w:line="557" w:lineRule="exact"/>
        <w:ind w:firstLine="640" w:firstLineChars="200"/>
        <w:jc w:val="both"/>
        <w:rPr>
          <w:rFonts w:hint="eastAsia" w:ascii="Times New Roman" w:hAnsi="仿宋_GB2312" w:eastAsia="仿宋_GB2312" w:cs="Times New Roman"/>
          <w:color w:val="auto"/>
          <w:sz w:val="32"/>
          <w:szCs w:val="32"/>
          <w:lang w:val="en-US" w:eastAsia="zh-CN" w:bidi="ar"/>
        </w:rPr>
      </w:pPr>
      <w:r>
        <w:rPr>
          <w:rFonts w:ascii="Times New Roman" w:hAnsi="仿宋_GB2312" w:eastAsia="仿宋_GB2312" w:cs="Times New Roman"/>
          <w:color w:val="auto"/>
          <w:sz w:val="32"/>
          <w:szCs w:val="32"/>
          <w:lang w:val="en-US" w:eastAsia="zh-CN" w:bidi="ar"/>
        </w:rPr>
        <w:t>（</w:t>
      </w:r>
      <w:r>
        <w:rPr>
          <w:rFonts w:ascii="Times New Roman" w:hAnsi="Times New Roman" w:eastAsia="仿宋_GB2312" w:cs="Times New Roman"/>
          <w:color w:val="auto"/>
          <w:sz w:val="32"/>
          <w:szCs w:val="32"/>
          <w:lang w:val="en-US" w:eastAsia="zh-CN" w:bidi="ar"/>
        </w:rPr>
        <w:t>3</w:t>
      </w:r>
      <w:r>
        <w:rPr>
          <w:rFonts w:ascii="Times New Roman" w:hAnsi="仿宋_GB2312" w:eastAsia="仿宋_GB2312" w:cs="Times New Roman"/>
          <w:color w:val="auto"/>
          <w:sz w:val="32"/>
          <w:szCs w:val="32"/>
          <w:lang w:val="en-US" w:eastAsia="zh-CN" w:bidi="ar"/>
        </w:rPr>
        <w:t>）药品监管、卫生行政部门；</w:t>
      </w:r>
    </w:p>
    <w:p>
      <w:pPr>
        <w:pStyle w:val="11"/>
        <w:tabs>
          <w:tab w:val="left" w:pos="1455"/>
        </w:tabs>
        <w:spacing w:after="0" w:line="557" w:lineRule="exact"/>
        <w:ind w:firstLine="640" w:firstLineChars="200"/>
        <w:jc w:val="both"/>
        <w:rPr>
          <w:rFonts w:ascii="Times New Roman" w:hAnsi="仿宋_GB2312" w:eastAsia="仿宋_GB2312" w:cs="Times New Roman"/>
          <w:color w:val="auto"/>
          <w:sz w:val="32"/>
          <w:szCs w:val="32"/>
          <w:lang w:val="en-US" w:eastAsia="zh-CN" w:bidi="ar"/>
        </w:rPr>
      </w:pPr>
      <w:r>
        <w:rPr>
          <w:rFonts w:ascii="Times New Roman" w:hAnsi="仿宋_GB2312" w:eastAsia="仿宋_GB2312" w:cs="Times New Roman"/>
          <w:color w:val="auto"/>
          <w:sz w:val="32"/>
          <w:szCs w:val="32"/>
          <w:lang w:val="en-US" w:eastAsia="zh-CN" w:bidi="ar"/>
        </w:rPr>
        <w:t>（</w:t>
      </w:r>
      <w:r>
        <w:rPr>
          <w:rFonts w:hint="eastAsia" w:ascii="Times New Roman" w:hAnsi="Times New Roman" w:eastAsia="仿宋_GB2312" w:cs="Times New Roman"/>
          <w:color w:val="auto"/>
          <w:sz w:val="32"/>
          <w:szCs w:val="32"/>
          <w:lang w:val="en-US" w:eastAsia="zh-CN" w:bidi="ar"/>
        </w:rPr>
        <w:t>4</w:t>
      </w:r>
      <w:r>
        <w:rPr>
          <w:rFonts w:ascii="Times New Roman" w:hAnsi="仿宋_GB2312" w:eastAsia="仿宋_GB2312" w:cs="Times New Roman"/>
          <w:color w:val="auto"/>
          <w:sz w:val="32"/>
          <w:szCs w:val="32"/>
          <w:lang w:val="en-US" w:eastAsia="zh-CN" w:bidi="ar"/>
        </w:rPr>
        <w:t>）</w:t>
      </w:r>
      <w:r>
        <w:rPr>
          <w:rFonts w:ascii="Times New Roman" w:hAnsi="仿宋_GB2312" w:eastAsia="仿宋_GB2312" w:cs="Times New Roman"/>
          <w:color w:val="auto"/>
          <w:sz w:val="32"/>
          <w:szCs w:val="32"/>
          <w:highlight w:val="none"/>
          <w:lang w:val="en-US" w:eastAsia="zh-CN" w:bidi="ar"/>
        </w:rPr>
        <w:t>事发</w:t>
      </w:r>
      <w:r>
        <w:rPr>
          <w:rFonts w:hint="default" w:ascii="Times New Roman" w:hAnsi="仿宋_GB2312" w:eastAsia="仿宋_GB2312" w:cs="Times New Roman"/>
          <w:color w:val="auto"/>
          <w:sz w:val="32"/>
          <w:szCs w:val="32"/>
          <w:highlight w:val="none"/>
          <w:lang w:val="en-US" w:eastAsia="zh-CN" w:bidi="ar"/>
        </w:rPr>
        <w:t>地街道办事处</w:t>
      </w:r>
      <w:r>
        <w:rPr>
          <w:rFonts w:ascii="Times New Roman" w:hAnsi="仿宋_GB2312" w:eastAsia="仿宋_GB2312" w:cs="Times New Roman"/>
          <w:color w:val="auto"/>
          <w:sz w:val="32"/>
          <w:szCs w:val="32"/>
          <w:lang w:val="en-US" w:eastAsia="zh-CN" w:bidi="ar"/>
        </w:rPr>
        <w:t>；</w:t>
      </w:r>
    </w:p>
    <w:p>
      <w:pPr>
        <w:pStyle w:val="11"/>
        <w:tabs>
          <w:tab w:val="left" w:pos="1455"/>
        </w:tabs>
        <w:spacing w:after="0" w:line="557"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r>
        <w:rPr>
          <w:rFonts w:hint="eastAsia" w:ascii="Times New Roman" w:hAnsi="Times New Roman" w:eastAsia="仿宋_GB2312" w:cs="Times New Roman"/>
          <w:color w:val="000000"/>
          <w:sz w:val="32"/>
          <w:szCs w:val="32"/>
          <w:lang w:val="en-US" w:eastAsia="zh-CN" w:bidi="ar"/>
        </w:rPr>
        <w:t>5</w:t>
      </w:r>
      <w:r>
        <w:rPr>
          <w:rFonts w:ascii="Times New Roman" w:hAnsi="仿宋_GB2312" w:eastAsia="仿宋_GB2312" w:cs="Times New Roman"/>
          <w:color w:val="000000"/>
          <w:sz w:val="32"/>
          <w:szCs w:val="32"/>
          <w:lang w:val="en-US" w:eastAsia="zh-CN" w:bidi="ar"/>
        </w:rPr>
        <w:t>）鼓励其他单位和个人向</w:t>
      </w:r>
      <w:r>
        <w:rPr>
          <w:rFonts w:hint="default" w:ascii="Times New Roman" w:hAnsi="仿宋_GB2312" w:eastAsia="仿宋_GB2312" w:cs="Times New Roman"/>
          <w:color w:val="000000"/>
          <w:sz w:val="32"/>
          <w:szCs w:val="32"/>
          <w:highlight w:val="none"/>
          <w:lang w:val="en-US" w:eastAsia="zh-CN" w:bidi="ar"/>
        </w:rPr>
        <w:t>城中区人民政府、所辖街道办事处</w:t>
      </w:r>
      <w:r>
        <w:rPr>
          <w:rFonts w:ascii="Times New Roman" w:hAnsi="仿宋_GB2312" w:eastAsia="仿宋_GB2312" w:cs="Times New Roman"/>
          <w:color w:val="000000"/>
          <w:sz w:val="32"/>
          <w:szCs w:val="32"/>
          <w:lang w:val="en-US" w:eastAsia="zh-CN" w:bidi="ar"/>
        </w:rPr>
        <w:t>及</w:t>
      </w:r>
      <w:r>
        <w:rPr>
          <w:rFonts w:hint="eastAsia" w:ascii="Times New Roman" w:hAnsi="仿宋_GB2312" w:eastAsia="仿宋_GB2312" w:cs="Times New Roman"/>
          <w:color w:val="000000"/>
          <w:sz w:val="32"/>
          <w:szCs w:val="32"/>
          <w:lang w:val="en-US" w:eastAsia="zh-CN" w:bidi="ar"/>
        </w:rPr>
        <w:t>辖区</w:t>
      </w:r>
      <w:r>
        <w:rPr>
          <w:rFonts w:ascii="Times New Roman" w:hAnsi="仿宋_GB2312" w:eastAsia="仿宋_GB2312" w:cs="Times New Roman"/>
          <w:color w:val="000000"/>
          <w:sz w:val="32"/>
          <w:szCs w:val="32"/>
          <w:lang w:val="en-US" w:eastAsia="zh-CN" w:bidi="ar"/>
        </w:rPr>
        <w:t>药品监督管理部门报告疫苗安全事件的发生情况。</w:t>
      </w:r>
      <w:bookmarkStart w:id="91" w:name="bookmark97"/>
      <w:bookmarkStart w:id="92" w:name="bookmark95"/>
      <w:bookmarkStart w:id="93" w:name="bookmark96"/>
    </w:p>
    <w:p>
      <w:pPr>
        <w:pStyle w:val="11"/>
        <w:tabs>
          <w:tab w:val="left" w:pos="1455"/>
        </w:tabs>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 w:val="0"/>
          <w:bCs w:val="0"/>
          <w:color w:val="000000"/>
          <w:sz w:val="32"/>
          <w:szCs w:val="32"/>
          <w:lang w:val="en-US" w:eastAsia="zh-CN" w:bidi="ar"/>
        </w:rPr>
        <w:t>3.3.2</w:t>
      </w:r>
      <w:r>
        <w:rPr>
          <w:rFonts w:ascii="Times New Roman" w:hAnsi="仿宋_GB2312" w:eastAsia="仿宋_GB2312" w:cs="Times New Roman"/>
          <w:b w:val="0"/>
          <w:bCs w:val="0"/>
          <w:color w:val="000000"/>
          <w:sz w:val="32"/>
          <w:szCs w:val="32"/>
          <w:lang w:val="en-US" w:eastAsia="zh-CN" w:bidi="ar"/>
        </w:rPr>
        <w:t>报告程序和时限</w:t>
      </w:r>
      <w:bookmarkEnd w:id="91"/>
      <w:bookmarkEnd w:id="92"/>
      <w:bookmarkEnd w:id="93"/>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按照由下至上逐级报告的原则，各责任主体应及时报告疫苗安全事件，紧急情况可同时越级报告。</w:t>
      </w:r>
    </w:p>
    <w:p>
      <w:pPr>
        <w:pStyle w:val="11"/>
        <w:tabs>
          <w:tab w:val="left" w:pos="1462"/>
        </w:tabs>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1</w:t>
      </w:r>
      <w:r>
        <w:rPr>
          <w:rFonts w:ascii="Times New Roman" w:hAnsi="仿宋_GB2312" w:eastAsia="仿宋_GB2312" w:cs="Times New Roman"/>
          <w:color w:val="auto"/>
          <w:sz w:val="32"/>
          <w:szCs w:val="32"/>
          <w:lang w:val="en-US" w:eastAsia="zh-CN" w:bidi="ar"/>
        </w:rPr>
        <w:t>）</w:t>
      </w:r>
      <w:r>
        <w:rPr>
          <w:rFonts w:ascii="Times New Roman" w:hAnsi="仿宋_GB2312" w:eastAsia="仿宋_GB2312" w:cs="Times New Roman"/>
          <w:color w:val="auto"/>
          <w:sz w:val="32"/>
          <w:szCs w:val="32"/>
        </w:rPr>
        <w:t>疾病预防控制机构</w:t>
      </w:r>
      <w:r>
        <w:rPr>
          <w:rFonts w:ascii="Times New Roman" w:hAnsi="仿宋_GB2312" w:eastAsia="仿宋_GB2312" w:cs="Times New Roman"/>
          <w:color w:val="auto"/>
          <w:sz w:val="32"/>
          <w:szCs w:val="32"/>
          <w:lang w:eastAsia="zh-CN"/>
        </w:rPr>
        <w:t>、接种单位</w:t>
      </w:r>
      <w:r>
        <w:rPr>
          <w:rFonts w:ascii="Times New Roman" w:hAnsi="仿宋_GB2312" w:eastAsia="仿宋_GB2312" w:cs="Times New Roman"/>
          <w:color w:val="auto"/>
          <w:sz w:val="32"/>
          <w:szCs w:val="32"/>
          <w:lang w:val="en-US" w:eastAsia="zh-CN" w:bidi="ar"/>
        </w:rPr>
        <w:t>和药品生产经营企业、医疗卫生机构等责任报告单位及其责任</w:t>
      </w:r>
      <w:r>
        <w:rPr>
          <w:rFonts w:ascii="Times New Roman" w:hAnsi="仿宋_GB2312" w:eastAsia="仿宋_GB2312" w:cs="Times New Roman"/>
          <w:color w:val="000000"/>
          <w:sz w:val="32"/>
          <w:szCs w:val="32"/>
          <w:lang w:val="en-US" w:eastAsia="zh-CN" w:bidi="ar"/>
        </w:rPr>
        <w:t>报告人发现或获知疫苗安全事件，应当立即如实向所在地药品监督管理部门报告。事发地县</w:t>
      </w:r>
      <w:r>
        <w:rPr>
          <w:rFonts w:hint="default" w:ascii="Times New Roman" w:hAnsi="仿宋_GB2312" w:eastAsia="仿宋_GB2312" w:cs="Times New Roman"/>
          <w:color w:val="000000"/>
          <w:sz w:val="32"/>
          <w:szCs w:val="32"/>
          <w:highlight w:val="none"/>
          <w:lang w:val="en-US" w:eastAsia="zh-CN" w:bidi="ar"/>
        </w:rPr>
        <w:t>区</w:t>
      </w:r>
      <w:r>
        <w:rPr>
          <w:rFonts w:ascii="Times New Roman" w:hAnsi="仿宋_GB2312" w:eastAsia="仿宋_GB2312" w:cs="Times New Roman"/>
          <w:color w:val="000000"/>
          <w:sz w:val="32"/>
          <w:szCs w:val="32"/>
          <w:lang w:val="en-US" w:eastAsia="zh-CN" w:bidi="ar"/>
        </w:rPr>
        <w:t>级药品监督管理部门在接到报告后应立即组织有关人员赴现场调查、核实事件情况，研判事件发展趋势，并根据核实情况和评估结果，</w:t>
      </w:r>
      <w:r>
        <w:rPr>
          <w:rFonts w:hint="eastAsia" w:ascii="Times New Roman" w:hAnsi="仿宋_GB2312" w:eastAsia="仿宋_GB2312" w:cs="Times New Roman"/>
          <w:color w:val="000000"/>
          <w:sz w:val="32"/>
          <w:szCs w:val="32"/>
          <w:lang w:val="en-US" w:eastAsia="zh-CN" w:bidi="ar"/>
        </w:rPr>
        <w:t>对评估后认为可能达到一般事件（Ⅳ级）以上的</w:t>
      </w:r>
      <w:r>
        <w:rPr>
          <w:rFonts w:ascii="Times New Roman" w:hAnsi="仿宋_GB2312" w:eastAsia="仿宋_GB2312" w:cs="Times New Roman"/>
          <w:color w:val="000000"/>
          <w:sz w:val="32"/>
          <w:szCs w:val="32"/>
          <w:lang w:val="en-US" w:eastAsia="zh-CN" w:bidi="ar"/>
        </w:rPr>
        <w:t>，向</w:t>
      </w:r>
      <w:r>
        <w:rPr>
          <w:rFonts w:hint="default" w:ascii="Times New Roman" w:hAnsi="仿宋_GB2312" w:eastAsia="仿宋_GB2312" w:cs="Times New Roman"/>
          <w:color w:val="000000"/>
          <w:sz w:val="32"/>
          <w:szCs w:val="32"/>
          <w:highlight w:val="none"/>
          <w:lang w:val="en-US" w:eastAsia="zh-CN" w:bidi="ar"/>
        </w:rPr>
        <w:t>城中区人民政府</w:t>
      </w:r>
      <w:r>
        <w:rPr>
          <w:rFonts w:ascii="Times New Roman" w:hAnsi="仿宋_GB2312" w:eastAsia="仿宋_GB2312" w:cs="Times New Roman"/>
          <w:color w:val="000000"/>
          <w:sz w:val="32"/>
          <w:szCs w:val="32"/>
          <w:lang w:val="en-US" w:eastAsia="zh-CN" w:bidi="ar"/>
        </w:rPr>
        <w:t>、市级药品监督管理部门或卫生健康部门以及市级人民政府报告。</w:t>
      </w:r>
      <w:bookmarkStart w:id="94" w:name="bookmark99"/>
    </w:p>
    <w:bookmarkEnd w:id="94"/>
    <w:p>
      <w:pPr>
        <w:pStyle w:val="11"/>
        <w:tabs>
          <w:tab w:val="left" w:pos="1462"/>
        </w:tabs>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2</w:t>
      </w:r>
      <w:r>
        <w:rPr>
          <w:rFonts w:ascii="Times New Roman" w:hAnsi="仿宋_GB2312" w:eastAsia="仿宋_GB2312" w:cs="Times New Roman"/>
          <w:color w:val="000000"/>
          <w:sz w:val="32"/>
          <w:szCs w:val="32"/>
          <w:lang w:val="en-US" w:eastAsia="zh-CN" w:bidi="ar"/>
        </w:rPr>
        <w:t>）接到疫苗安全事件报告的市级药品监督管理等部门，应当立即如实向本级政府和自治区药监局报告。特殊情况需要对事件进行进一步核实的，应当在接到事件报告后</w:t>
      </w:r>
      <w:r>
        <w:rPr>
          <w:rFonts w:ascii="Times New Roman" w:hAnsi="Times New Roman" w:eastAsia="仿宋_GB2312" w:cs="Times New Roman"/>
          <w:color w:val="000000"/>
          <w:sz w:val="32"/>
          <w:szCs w:val="32"/>
          <w:lang w:val="en-US" w:eastAsia="zh-CN" w:bidi="ar"/>
        </w:rPr>
        <w:t>2</w:t>
      </w:r>
      <w:r>
        <w:rPr>
          <w:rFonts w:ascii="Times New Roman" w:hAnsi="仿宋_GB2312" w:eastAsia="仿宋_GB2312" w:cs="Times New Roman"/>
          <w:color w:val="000000"/>
          <w:sz w:val="32"/>
          <w:szCs w:val="32"/>
          <w:lang w:val="en-US" w:eastAsia="zh-CN" w:bidi="ar"/>
        </w:rPr>
        <w:t>小时内报至本级政府和自治区市场监管局、自治区药监局。</w:t>
      </w:r>
    </w:p>
    <w:p>
      <w:pPr>
        <w:pStyle w:val="11"/>
        <w:tabs>
          <w:tab w:val="left" w:pos="1462"/>
        </w:tabs>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3</w:t>
      </w:r>
      <w:r>
        <w:rPr>
          <w:rFonts w:ascii="Times New Roman" w:hAnsi="仿宋_GB2312" w:eastAsia="仿宋_GB2312" w:cs="Times New Roman"/>
          <w:color w:val="000000"/>
          <w:sz w:val="32"/>
          <w:szCs w:val="32"/>
          <w:lang w:val="en-US" w:eastAsia="zh-CN" w:bidi="ar"/>
        </w:rPr>
        <w:t>）接到报告的市级人民政府和自治区市场监管局、自治区药监局对评估为较大事件</w:t>
      </w:r>
      <w:r>
        <w:rPr>
          <w:rFonts w:ascii="Times New Roman" w:hAnsi="仿宋_GB2312" w:eastAsia="仿宋_GB2312" w:cs="Times New Roman"/>
          <w:color w:val="auto"/>
          <w:sz w:val="32"/>
          <w:szCs w:val="32"/>
          <w:lang w:val="en-US" w:eastAsia="zh-CN" w:bidi="ar"/>
        </w:rPr>
        <w:t>（</w:t>
      </w:r>
      <w:r>
        <w:rPr>
          <w:rFonts w:hint="eastAsia" w:ascii="Times New Roman" w:hAnsi="Times New Roman" w:eastAsia="仿宋" w:cs="Times New Roman"/>
          <w:color w:val="auto"/>
          <w:sz w:val="32"/>
          <w:szCs w:val="32"/>
          <w:shd w:val="clear" w:color="auto" w:fill="auto"/>
          <w:lang w:val="zh-TW" w:eastAsia="zh-TW" w:bidi="zh-TW"/>
        </w:rPr>
        <w:t>Ⅲ</w:t>
      </w:r>
      <w:r>
        <w:rPr>
          <w:rFonts w:ascii="Times New Roman" w:hAnsi="仿宋_GB2312" w:eastAsia="仿宋_GB2312" w:cs="Times New Roman"/>
          <w:color w:val="auto"/>
          <w:sz w:val="32"/>
          <w:szCs w:val="32"/>
          <w:lang w:val="en-US" w:eastAsia="zh-CN" w:bidi="ar"/>
        </w:rPr>
        <w:t>级</w:t>
      </w:r>
      <w:r>
        <w:rPr>
          <w:rFonts w:ascii="Times New Roman" w:hAnsi="仿宋_GB2312" w:eastAsia="仿宋_GB2312" w:cs="Times New Roman"/>
          <w:color w:val="000000"/>
          <w:sz w:val="32"/>
          <w:szCs w:val="32"/>
          <w:lang w:val="en-US" w:eastAsia="zh-CN" w:bidi="ar"/>
        </w:rPr>
        <w:t>）以上的，应当立即如实向自治区人民政府报告。对确定为重大事</w:t>
      </w:r>
      <w:r>
        <w:rPr>
          <w:rFonts w:ascii="Times New Roman" w:hAnsi="仿宋_GB2312" w:eastAsia="仿宋_GB2312" w:cs="Times New Roman"/>
          <w:color w:val="auto"/>
          <w:sz w:val="32"/>
          <w:szCs w:val="32"/>
          <w:lang w:val="en-US" w:eastAsia="zh-CN" w:bidi="ar"/>
        </w:rPr>
        <w:t>件（</w:t>
      </w:r>
      <w:r>
        <w:rPr>
          <w:rFonts w:hint="eastAsia" w:ascii="Times New Roman" w:hAnsi="Times New Roman" w:eastAsia="仿宋" w:cs="Times New Roman"/>
          <w:color w:val="auto"/>
          <w:sz w:val="32"/>
          <w:szCs w:val="32"/>
          <w:shd w:val="clear" w:color="auto" w:fill="auto"/>
          <w:lang w:val="zh-TW" w:eastAsia="zh-TW" w:bidi="zh-TW"/>
        </w:rPr>
        <w:t>Ⅱ</w:t>
      </w:r>
      <w:r>
        <w:rPr>
          <w:rFonts w:ascii="Times New Roman" w:hAnsi="仿宋_GB2312" w:eastAsia="仿宋_GB2312" w:cs="Times New Roman"/>
          <w:color w:val="auto"/>
          <w:sz w:val="32"/>
          <w:szCs w:val="32"/>
          <w:lang w:val="en-US" w:eastAsia="zh-CN" w:bidi="ar"/>
        </w:rPr>
        <w:t>级）或</w:t>
      </w:r>
      <w:r>
        <w:rPr>
          <w:rFonts w:ascii="Times New Roman" w:hAnsi="仿宋_GB2312" w:eastAsia="仿宋_GB2312" w:cs="Times New Roman"/>
          <w:color w:val="000000"/>
          <w:sz w:val="32"/>
          <w:szCs w:val="32"/>
          <w:lang w:val="en-US" w:eastAsia="zh-CN" w:bidi="ar"/>
        </w:rPr>
        <w:t>特别重大事件（</w:t>
      </w:r>
      <w:r>
        <w:rPr>
          <w:rFonts w:hint="eastAsia" w:ascii="Times New Roman" w:hAnsi="Times New Roman" w:eastAsia="仿宋" w:cs="Times New Roman"/>
          <w:color w:val="auto"/>
          <w:sz w:val="32"/>
          <w:szCs w:val="32"/>
          <w:shd w:val="clear" w:color="auto" w:fill="auto"/>
          <w:lang w:val="zh-TW" w:eastAsia="zh-TW" w:bidi="zh-TW"/>
        </w:rPr>
        <w:t>Ⅰ</w:t>
      </w:r>
      <w:r>
        <w:rPr>
          <w:rFonts w:ascii="Times New Roman" w:hAnsi="仿宋_GB2312" w:eastAsia="仿宋_GB2312" w:cs="Times New Roman"/>
          <w:color w:val="000000"/>
          <w:sz w:val="32"/>
          <w:szCs w:val="32"/>
          <w:lang w:val="en-US" w:eastAsia="zh-CN" w:bidi="ar"/>
        </w:rPr>
        <w:t>级）的，自治区药监局还应同时向国家药监局报告。</w:t>
      </w:r>
      <w:bookmarkStart w:id="95" w:name="bookmark101"/>
      <w:bookmarkEnd w:id="95"/>
    </w:p>
    <w:p>
      <w:pPr>
        <w:pStyle w:val="11"/>
        <w:tabs>
          <w:tab w:val="left" w:pos="1438"/>
        </w:tabs>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4</w:t>
      </w:r>
      <w:r>
        <w:rPr>
          <w:rFonts w:ascii="Times New Roman" w:hAnsi="仿宋_GB2312" w:eastAsia="仿宋_GB2312" w:cs="Times New Roman"/>
          <w:color w:val="000000"/>
          <w:sz w:val="32"/>
          <w:szCs w:val="32"/>
          <w:lang w:val="en-US" w:eastAsia="zh-CN" w:bidi="ar"/>
        </w:rPr>
        <w:t>）特殊情况下，对可能造成重大社会影响的安全事件，</w:t>
      </w:r>
      <w:r>
        <w:rPr>
          <w:rFonts w:ascii="Times New Roman" w:hAnsi="仿宋_GB2312" w:eastAsia="仿宋_GB2312" w:cs="Times New Roman"/>
          <w:color w:val="auto"/>
          <w:sz w:val="32"/>
          <w:szCs w:val="32"/>
        </w:rPr>
        <w:t>疾病预防控制机构</w:t>
      </w:r>
      <w:r>
        <w:rPr>
          <w:rFonts w:ascii="Times New Roman" w:hAnsi="仿宋_GB2312" w:eastAsia="仿宋_GB2312" w:cs="Times New Roman"/>
          <w:color w:val="000000"/>
          <w:sz w:val="32"/>
          <w:szCs w:val="32"/>
          <w:lang w:val="en-US" w:eastAsia="zh-CN" w:bidi="ar"/>
        </w:rPr>
        <w:t>及药品生产经营企业、医疗卫生机构可直接向本市人民政府、自治区药监局直至自治区人民政府报告。</w:t>
      </w:r>
      <w:bookmarkStart w:id="96" w:name="bookmark104"/>
      <w:bookmarkStart w:id="97" w:name="bookmark102"/>
      <w:bookmarkStart w:id="98" w:name="bookmark103"/>
    </w:p>
    <w:p>
      <w:pPr>
        <w:pStyle w:val="11"/>
        <w:tabs>
          <w:tab w:val="left" w:pos="1438"/>
        </w:tabs>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 w:val="0"/>
          <w:bCs w:val="0"/>
          <w:color w:val="000000"/>
          <w:sz w:val="32"/>
          <w:szCs w:val="32"/>
          <w:lang w:val="en-US" w:eastAsia="zh-CN" w:bidi="ar"/>
        </w:rPr>
        <w:t>3.3.3</w:t>
      </w:r>
      <w:r>
        <w:rPr>
          <w:rFonts w:ascii="Times New Roman" w:hAnsi="仿宋_GB2312" w:eastAsia="仿宋_GB2312" w:cs="Times New Roman"/>
          <w:b w:val="0"/>
          <w:bCs w:val="0"/>
          <w:color w:val="000000"/>
          <w:sz w:val="32"/>
          <w:szCs w:val="32"/>
          <w:lang w:val="en-US" w:eastAsia="zh-CN" w:bidi="ar"/>
        </w:rPr>
        <w:t>报告内容</w:t>
      </w:r>
      <w:bookmarkEnd w:id="96"/>
      <w:bookmarkEnd w:id="97"/>
      <w:bookmarkEnd w:id="98"/>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按照事件的发生、发展和控制过程，疫苗安全事件报告分为首次报告、进程报告和结案报告。</w:t>
      </w:r>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首次报告：事发地药品监督管理部门在发生或获知突发事件后报送首次报告，内容包括：事件名称、事件性质，所涉疫苗的生产企业名称、产品规格、包装及批号等信息，事件的发生时间、地点、信息来源、涉及的地域范围和人数、受害者基本信息、主要症状与体征、可能的原因及责任归属、已经采取的措施、事件的发展趋势和潜在危害程度、下一步工作建议、需要帮助解决的问题以及报告单位、联络员及通讯方式。</w:t>
      </w:r>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进程报告：事发地药品监督管理部门根据收集到的事件进展信息报告事件进展情况，主要内容包括：事件的发展与变化、处置进程、事件成因调查情况和结果、产品控制情况、采取的系列控制措施、事件影响和势态评估等，并对前次报告的内容进行补充和修正，可多次报告。较大、重大、特别重大疫苗安全事件应每日报告事件进展情况，重要情况须随时上报。</w:t>
      </w:r>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结案报告：事发地药品监督管理部门在事件结束后，应报送总结报告。主要内容包括：对事件的起因、性质、影响、责任、应对措施等进行全面分析，对事件应对过程中的经验</w:t>
      </w:r>
      <w:bookmarkStart w:id="99" w:name="bookmark106"/>
      <w:bookmarkStart w:id="100" w:name="bookmark105"/>
      <w:bookmarkStart w:id="101" w:name="bookmark107"/>
      <w:r>
        <w:rPr>
          <w:rFonts w:ascii="Times New Roman" w:hAnsi="仿宋_GB2312" w:eastAsia="仿宋_GB2312" w:cs="Times New Roman"/>
          <w:color w:val="000000"/>
          <w:sz w:val="32"/>
          <w:szCs w:val="32"/>
          <w:lang w:val="en-US" w:eastAsia="zh-CN" w:bidi="ar"/>
        </w:rPr>
        <w:t>和存在的问题进行及时总结，并提出今后对类似事件的防范和处置建议。</w:t>
      </w:r>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 w:val="0"/>
          <w:bCs w:val="0"/>
          <w:color w:val="000000"/>
          <w:sz w:val="32"/>
          <w:szCs w:val="32"/>
          <w:lang w:val="en-US" w:eastAsia="zh-CN" w:bidi="ar"/>
        </w:rPr>
        <w:t>3.3.4</w:t>
      </w:r>
      <w:r>
        <w:rPr>
          <w:rFonts w:ascii="Times New Roman" w:hAnsi="仿宋_GB2312" w:eastAsia="仿宋_GB2312" w:cs="Times New Roman"/>
          <w:b w:val="0"/>
          <w:bCs w:val="0"/>
          <w:color w:val="000000"/>
          <w:sz w:val="32"/>
          <w:szCs w:val="32"/>
          <w:lang w:val="en-US" w:eastAsia="zh-CN" w:bidi="ar"/>
        </w:rPr>
        <w:t>报告方式</w:t>
      </w:r>
      <w:bookmarkEnd w:id="99"/>
      <w:bookmarkEnd w:id="100"/>
      <w:bookmarkEnd w:id="101"/>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事发地药品监督管理部门可通过电子信箱或传真等方式向上级药品监督管理部门和本级政府报送首次报告和进程报告，紧急情况下，可先通过电话口头报告，再补报文字报告。结案报告通过书面形式报告。报告内容涉密的，须通过机要渠道报送。</w:t>
      </w:r>
      <w:bookmarkStart w:id="102" w:name="bookmark109"/>
      <w:bookmarkStart w:id="103" w:name="bookmark110"/>
      <w:bookmarkStart w:id="104" w:name="bookmark108"/>
    </w:p>
    <w:p>
      <w:pPr>
        <w:pStyle w:val="11"/>
        <w:spacing w:after="0" w:line="560" w:lineRule="exact"/>
        <w:ind w:firstLine="640"/>
        <w:jc w:val="both"/>
        <w:rPr>
          <w:rFonts w:ascii="楷体" w:hAnsi="楷体" w:eastAsia="楷体" w:cs="Times New Roman"/>
          <w:b w:val="0"/>
          <w:bCs/>
          <w:color w:val="000000"/>
          <w:sz w:val="32"/>
          <w:szCs w:val="32"/>
          <w:lang w:val="en-US" w:eastAsia="zh-CN" w:bidi="ar"/>
        </w:rPr>
      </w:pPr>
      <w:r>
        <w:rPr>
          <w:rFonts w:ascii="楷体" w:hAnsi="楷体" w:eastAsia="楷体" w:cs="Times New Roman"/>
          <w:b w:val="0"/>
          <w:bCs/>
          <w:color w:val="000000"/>
          <w:sz w:val="32"/>
          <w:szCs w:val="32"/>
          <w:lang w:val="en-US" w:eastAsia="zh-CN" w:bidi="ar"/>
        </w:rPr>
        <w:t>3.4事件的评估</w:t>
      </w:r>
      <w:bookmarkEnd w:id="102"/>
      <w:bookmarkEnd w:id="103"/>
      <w:bookmarkEnd w:id="104"/>
    </w:p>
    <w:p>
      <w:pPr>
        <w:pStyle w:val="11"/>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 w:val="0"/>
          <w:bCs w:val="0"/>
          <w:color w:val="000000"/>
          <w:sz w:val="32"/>
          <w:szCs w:val="32"/>
          <w:lang w:val="en-US" w:eastAsia="zh-CN" w:bidi="ar"/>
        </w:rPr>
        <w:t>3.4.1</w:t>
      </w:r>
      <w:r>
        <w:rPr>
          <w:rFonts w:ascii="Times New Roman" w:hAnsi="仿宋_GB2312" w:eastAsia="仿宋_GB2312" w:cs="Times New Roman"/>
          <w:color w:val="000000"/>
          <w:sz w:val="32"/>
          <w:szCs w:val="32"/>
          <w:lang w:val="en-US" w:eastAsia="zh-CN" w:bidi="ar"/>
        </w:rPr>
        <w:t>事件评估由药品监督管理部门会同</w:t>
      </w:r>
      <w:r>
        <w:rPr>
          <w:rFonts w:ascii="Times New Roman" w:hAnsi="仿宋_GB2312" w:eastAsia="仿宋_GB2312" w:cs="Times New Roman"/>
          <w:color w:val="auto"/>
          <w:sz w:val="32"/>
          <w:szCs w:val="32"/>
        </w:rPr>
        <w:t>卫生健康</w:t>
      </w:r>
      <w:r>
        <w:rPr>
          <w:rFonts w:ascii="Times New Roman" w:hAnsi="仿宋_GB2312" w:eastAsia="仿宋_GB2312" w:cs="Times New Roman"/>
          <w:color w:val="000000"/>
          <w:sz w:val="32"/>
          <w:szCs w:val="32"/>
          <w:lang w:val="en-US" w:eastAsia="zh-CN" w:bidi="ar"/>
        </w:rPr>
        <w:t>部门开展。</w:t>
      </w:r>
    </w:p>
    <w:p>
      <w:pPr>
        <w:pStyle w:val="11"/>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 w:val="0"/>
          <w:bCs w:val="0"/>
          <w:color w:val="000000"/>
          <w:sz w:val="32"/>
          <w:szCs w:val="32"/>
          <w:lang w:val="en-US" w:eastAsia="zh-CN" w:bidi="ar"/>
        </w:rPr>
        <w:t>3.4.2</w:t>
      </w:r>
      <w:r>
        <w:rPr>
          <w:rFonts w:hint="eastAsia" w:ascii="Times New Roman" w:hAnsi="仿宋_GB2312" w:eastAsia="仿宋_GB2312" w:cs="Times New Roman"/>
          <w:color w:val="000000"/>
          <w:sz w:val="32"/>
          <w:szCs w:val="32"/>
          <w:lang w:val="en-US" w:eastAsia="zh-CN" w:bidi="ar"/>
        </w:rPr>
        <w:t>事件评估是为核定疫苗安全事件级别和确定应采取的措施而进行的评估。</w:t>
      </w:r>
      <w:r>
        <w:rPr>
          <w:rFonts w:ascii="Times New Roman" w:hAnsi="仿宋_GB2312" w:eastAsia="仿宋_GB2312" w:cs="Times New Roman"/>
          <w:color w:val="000000"/>
          <w:sz w:val="32"/>
          <w:szCs w:val="32"/>
          <w:lang w:val="en-US" w:eastAsia="zh-CN" w:bidi="ar"/>
        </w:rPr>
        <w:t>评估内容包括：</w:t>
      </w:r>
    </w:p>
    <w:p>
      <w:pPr>
        <w:pStyle w:val="11"/>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1</w:t>
      </w:r>
      <w:r>
        <w:rPr>
          <w:rFonts w:ascii="Times New Roman" w:hAnsi="仿宋_GB2312" w:eastAsia="仿宋_GB2312" w:cs="Times New Roman"/>
          <w:color w:val="000000"/>
          <w:sz w:val="32"/>
          <w:szCs w:val="32"/>
          <w:lang w:val="en-US" w:eastAsia="zh-CN" w:bidi="ar"/>
        </w:rPr>
        <w:t>）事件涉及的疫苗可能导致的健康损害及所涉及的范围，</w:t>
      </w:r>
      <w:r>
        <w:rPr>
          <w:rFonts w:ascii="Times New Roman" w:hAnsi="Times New Roman" w:eastAsia="仿宋_GB2312" w:cs="Times New Roman"/>
          <w:color w:val="000000"/>
          <w:sz w:val="32"/>
          <w:szCs w:val="32"/>
          <w:lang w:val="en-US" w:eastAsia="zh-CN" w:bidi="ar"/>
        </w:rPr>
        <w:t xml:space="preserve"> </w:t>
      </w:r>
      <w:r>
        <w:rPr>
          <w:rFonts w:ascii="Times New Roman" w:hAnsi="仿宋_GB2312" w:eastAsia="仿宋_GB2312" w:cs="Times New Roman"/>
          <w:color w:val="000000"/>
          <w:sz w:val="32"/>
          <w:szCs w:val="32"/>
          <w:lang w:val="en-US" w:eastAsia="zh-CN" w:bidi="ar"/>
        </w:rPr>
        <w:t>是否已造成健康损害后果及严重程度；</w:t>
      </w:r>
      <w:bookmarkStart w:id="105" w:name="bookmark111"/>
    </w:p>
    <w:bookmarkEnd w:id="105"/>
    <w:p>
      <w:pPr>
        <w:pStyle w:val="11"/>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2</w:t>
      </w:r>
      <w:r>
        <w:rPr>
          <w:rFonts w:ascii="Times New Roman" w:hAnsi="仿宋_GB2312" w:eastAsia="仿宋_GB2312" w:cs="Times New Roman"/>
          <w:color w:val="000000"/>
          <w:sz w:val="32"/>
          <w:szCs w:val="32"/>
          <w:lang w:val="en-US" w:eastAsia="zh-CN" w:bidi="ar"/>
        </w:rPr>
        <w:t>）事件的影响范围及严重程度；</w:t>
      </w:r>
    </w:p>
    <w:p>
      <w:pPr>
        <w:pStyle w:val="11"/>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3</w:t>
      </w:r>
      <w:r>
        <w:rPr>
          <w:rFonts w:ascii="Times New Roman" w:hAnsi="仿宋_GB2312" w:eastAsia="仿宋_GB2312" w:cs="Times New Roman"/>
          <w:color w:val="000000"/>
          <w:sz w:val="32"/>
          <w:szCs w:val="32"/>
          <w:lang w:val="en-US" w:eastAsia="zh-CN" w:bidi="ar"/>
        </w:rPr>
        <w:t>）事件发展蔓延趋势。</w:t>
      </w:r>
      <w:bookmarkStart w:id="106" w:name="bookmark113"/>
      <w:bookmarkStart w:id="107" w:name="bookmark115"/>
      <w:bookmarkStart w:id="108" w:name="bookmark114"/>
    </w:p>
    <w:p>
      <w:pPr>
        <w:pStyle w:val="11"/>
        <w:spacing w:after="0" w:line="560" w:lineRule="exact"/>
        <w:ind w:firstLine="640" w:firstLineChars="200"/>
        <w:jc w:val="both"/>
        <w:rPr>
          <w:rFonts w:ascii="Times New Roman" w:hAnsi="Times New Roman" w:eastAsia="黑体" w:cs="Times New Roman"/>
          <w:color w:val="000000"/>
          <w:sz w:val="32"/>
          <w:szCs w:val="32"/>
          <w:lang w:val="en-US" w:eastAsia="zh-CN" w:bidi="ar"/>
        </w:rPr>
      </w:pPr>
      <w:r>
        <w:rPr>
          <w:rFonts w:ascii="Times New Roman" w:hAnsi="Times New Roman" w:eastAsia="黑体" w:cs="Times New Roman"/>
          <w:color w:val="000000"/>
          <w:sz w:val="32"/>
          <w:szCs w:val="32"/>
          <w:lang w:val="en-US" w:eastAsia="zh-CN" w:bidi="ar"/>
        </w:rPr>
        <w:t xml:space="preserve">4  </w:t>
      </w:r>
      <w:r>
        <w:rPr>
          <w:rFonts w:ascii="Times New Roman" w:hAnsi="黑体" w:eastAsia="黑体" w:cs="Times New Roman"/>
          <w:color w:val="000000"/>
          <w:sz w:val="32"/>
          <w:szCs w:val="32"/>
          <w:lang w:val="en-US" w:eastAsia="zh-CN" w:bidi="ar"/>
        </w:rPr>
        <w:t>应急响应和终止</w:t>
      </w:r>
      <w:bookmarkEnd w:id="106"/>
      <w:bookmarkEnd w:id="107"/>
      <w:bookmarkEnd w:id="108"/>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疫苗安全事件的应急响应</w:t>
      </w:r>
      <w:r>
        <w:rPr>
          <w:rFonts w:ascii="Times New Roman" w:hAnsi="仿宋_GB2312" w:eastAsia="仿宋_GB2312" w:cs="Times New Roman"/>
          <w:color w:val="auto"/>
          <w:sz w:val="32"/>
          <w:szCs w:val="32"/>
          <w:lang w:val="en-US" w:eastAsia="zh-CN" w:bidi="ar"/>
        </w:rPr>
        <w:t>分为</w:t>
      </w:r>
      <w:r>
        <w:rPr>
          <w:rFonts w:hint="eastAsia" w:ascii="Times New Roman" w:hAnsi="仿宋_GB2312" w:eastAsia="仿宋_GB2312" w:cs="Times New Roman"/>
          <w:color w:val="auto"/>
          <w:sz w:val="32"/>
          <w:szCs w:val="32"/>
          <w:lang w:val="en-US" w:eastAsia="zh-CN" w:bidi="ar"/>
        </w:rPr>
        <w:t>非级别、</w:t>
      </w:r>
      <w:r>
        <w:rPr>
          <w:rFonts w:hint="eastAsia" w:ascii="Times New Roman" w:hAnsi="Times New Roman" w:eastAsia="仿宋" w:cs="Times New Roman"/>
          <w:color w:val="auto"/>
          <w:sz w:val="32"/>
          <w:szCs w:val="32"/>
          <w:shd w:val="clear" w:color="auto" w:fill="auto"/>
          <w:lang w:val="zh-TW" w:eastAsia="zh-TW" w:bidi="zh-TW"/>
        </w:rPr>
        <w:t>Ⅰ</w:t>
      </w:r>
      <w:r>
        <w:rPr>
          <w:rFonts w:ascii="Times New Roman" w:hAnsi="仿宋_GB2312" w:eastAsia="仿宋_GB2312" w:cs="Times New Roman"/>
          <w:color w:val="auto"/>
          <w:sz w:val="32"/>
          <w:szCs w:val="32"/>
          <w:lang w:val="en-US" w:eastAsia="zh-CN" w:bidi="ar"/>
        </w:rPr>
        <w:t>级、</w:t>
      </w:r>
      <w:r>
        <w:rPr>
          <w:rFonts w:hint="eastAsia" w:ascii="Times New Roman" w:hAnsi="Times New Roman" w:eastAsia="仿宋" w:cs="Times New Roman"/>
          <w:color w:val="auto"/>
          <w:sz w:val="32"/>
          <w:szCs w:val="32"/>
          <w:shd w:val="clear" w:color="auto" w:fill="auto"/>
          <w:lang w:val="zh-TW" w:eastAsia="zh-TW" w:bidi="zh-TW"/>
        </w:rPr>
        <w:t>Ⅱ</w:t>
      </w:r>
      <w:r>
        <w:rPr>
          <w:rFonts w:ascii="Times New Roman" w:hAnsi="仿宋_GB2312" w:eastAsia="仿宋_GB2312" w:cs="Times New Roman"/>
          <w:color w:val="auto"/>
          <w:sz w:val="32"/>
          <w:szCs w:val="32"/>
          <w:lang w:val="en-US" w:eastAsia="zh-CN" w:bidi="ar"/>
        </w:rPr>
        <w:t>级、</w:t>
      </w:r>
      <w:r>
        <w:rPr>
          <w:rFonts w:hint="eastAsia" w:ascii="Times New Roman" w:hAnsi="Times New Roman" w:eastAsia="仿宋" w:cs="Times New Roman"/>
          <w:color w:val="auto"/>
          <w:sz w:val="32"/>
          <w:szCs w:val="32"/>
          <w:shd w:val="clear" w:color="auto" w:fill="auto"/>
          <w:lang w:val="zh-TW" w:eastAsia="zh-TW" w:bidi="zh-TW"/>
        </w:rPr>
        <w:t>Ⅲ</w:t>
      </w:r>
      <w:r>
        <w:rPr>
          <w:rFonts w:ascii="Times New Roman" w:hAnsi="仿宋_GB2312" w:eastAsia="仿宋_GB2312" w:cs="Times New Roman"/>
          <w:color w:val="auto"/>
          <w:sz w:val="32"/>
          <w:szCs w:val="32"/>
          <w:lang w:val="en-US" w:eastAsia="zh-CN" w:bidi="ar"/>
        </w:rPr>
        <w:t>级、</w:t>
      </w:r>
      <w:r>
        <w:rPr>
          <w:rFonts w:hint="eastAsia" w:ascii="Times New Roman" w:hAnsi="Times New Roman" w:eastAsia="仿宋" w:cs="Times New Roman"/>
          <w:color w:val="auto"/>
          <w:sz w:val="32"/>
          <w:szCs w:val="32"/>
          <w:shd w:val="clear" w:color="auto" w:fill="auto"/>
          <w:lang w:val="zh-TW" w:eastAsia="zh-TW" w:bidi="zh-TW"/>
        </w:rPr>
        <w:t>Ⅳ</w:t>
      </w:r>
      <w:r>
        <w:rPr>
          <w:rFonts w:ascii="Times New Roman" w:hAnsi="仿宋_GB2312" w:eastAsia="仿宋_GB2312" w:cs="Times New Roman"/>
          <w:color w:val="auto"/>
          <w:sz w:val="32"/>
          <w:szCs w:val="32"/>
          <w:lang w:val="en-US" w:eastAsia="zh-CN" w:bidi="ar"/>
        </w:rPr>
        <w:t>级</w:t>
      </w:r>
      <w:r>
        <w:rPr>
          <w:rFonts w:hint="eastAsia" w:ascii="Times New Roman" w:hAnsi="仿宋_GB2312" w:eastAsia="仿宋_GB2312" w:cs="Times New Roman"/>
          <w:color w:val="000000"/>
          <w:sz w:val="32"/>
          <w:szCs w:val="32"/>
          <w:lang w:val="en-US" w:eastAsia="zh-CN" w:bidi="ar"/>
        </w:rPr>
        <w:t>五</w:t>
      </w:r>
      <w:r>
        <w:rPr>
          <w:rFonts w:ascii="Times New Roman" w:hAnsi="仿宋_GB2312" w:eastAsia="仿宋_GB2312" w:cs="Times New Roman"/>
          <w:color w:val="000000"/>
          <w:sz w:val="32"/>
          <w:szCs w:val="32"/>
          <w:lang w:val="en-US" w:eastAsia="zh-CN" w:bidi="ar"/>
        </w:rPr>
        <w:t>个等级。事件应急响应和终止的发布由相应开展应急处置工作级别的政府部门依法规发布。</w:t>
      </w:r>
      <w:bookmarkStart w:id="109" w:name="bookmark118"/>
      <w:bookmarkStart w:id="110" w:name="bookmark116"/>
      <w:bookmarkStart w:id="111" w:name="bookmark117"/>
    </w:p>
    <w:p>
      <w:pPr>
        <w:pStyle w:val="11"/>
        <w:spacing w:after="0" w:line="560" w:lineRule="exact"/>
        <w:ind w:firstLine="640"/>
        <w:jc w:val="both"/>
        <w:rPr>
          <w:rFonts w:ascii="楷体" w:hAnsi="楷体" w:eastAsia="楷体" w:cs="Times New Roman"/>
          <w:b w:val="0"/>
          <w:bCs/>
          <w:color w:val="000000"/>
          <w:sz w:val="32"/>
          <w:szCs w:val="32"/>
          <w:lang w:val="en-US" w:eastAsia="zh-CN" w:bidi="ar"/>
        </w:rPr>
      </w:pPr>
      <w:r>
        <w:rPr>
          <w:rFonts w:ascii="楷体" w:hAnsi="楷体" w:eastAsia="楷体" w:cs="Times New Roman"/>
          <w:b w:val="0"/>
          <w:bCs/>
          <w:color w:val="000000"/>
          <w:sz w:val="32"/>
          <w:szCs w:val="32"/>
          <w:lang w:val="en-US" w:eastAsia="zh-CN" w:bidi="ar"/>
        </w:rPr>
        <w:t>4.1事发地先期处置</w:t>
      </w:r>
      <w:bookmarkEnd w:id="109"/>
      <w:bookmarkEnd w:id="110"/>
      <w:bookmarkEnd w:id="111"/>
    </w:p>
    <w:p>
      <w:pPr>
        <w:pStyle w:val="11"/>
        <w:keepNext w:val="0"/>
        <w:keepLines w:val="0"/>
        <w:pageBreakBefore w:val="0"/>
        <w:tabs>
          <w:tab w:val="left" w:pos="1455"/>
        </w:tabs>
        <w:kinsoku/>
        <w:wordWrap/>
        <w:overflowPunct/>
        <w:topLinePunct w:val="0"/>
        <w:autoSpaceDE/>
        <w:autoSpaceDN/>
        <w:bidi w:val="0"/>
        <w:adjustRightInd/>
        <w:snapToGrid/>
        <w:spacing w:after="0" w:line="560" w:lineRule="exact"/>
        <w:ind w:firstLine="640" w:firstLineChars="200"/>
        <w:jc w:val="both"/>
        <w:textAlignment w:val="auto"/>
        <w:rPr>
          <w:ins w:id="0" w:author="傻笨蠢呆猪" w:date="2022-10-18T08:58:00Z"/>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疫苗安全事件发生后，在事件性质尚不明确的情况下，</w:t>
      </w:r>
      <w:r>
        <w:rPr>
          <w:rFonts w:ascii="Times New Roman" w:hAnsi="仿宋_GB2312" w:eastAsia="仿宋_GB2312" w:cs="Times New Roman"/>
          <w:color w:val="000000"/>
          <w:sz w:val="32"/>
          <w:szCs w:val="32"/>
          <w:highlight w:val="none"/>
          <w:lang w:val="en-US" w:eastAsia="zh-CN" w:bidi="ar"/>
        </w:rPr>
        <w:t>事发地</w:t>
      </w:r>
      <w:r>
        <w:rPr>
          <w:rFonts w:hint="default" w:ascii="Times New Roman" w:hAnsi="仿宋_GB2312" w:eastAsia="仿宋_GB2312" w:cs="Times New Roman"/>
          <w:color w:val="000000"/>
          <w:sz w:val="32"/>
          <w:szCs w:val="32"/>
          <w:highlight w:val="none"/>
          <w:lang w:val="en-US" w:eastAsia="zh-CN" w:bidi="ar"/>
        </w:rPr>
        <w:t>人民政府、所辖街道办事处</w:t>
      </w:r>
      <w:r>
        <w:rPr>
          <w:rFonts w:ascii="Times New Roman" w:hAnsi="仿宋_GB2312" w:eastAsia="仿宋_GB2312" w:cs="Times New Roman"/>
          <w:color w:val="000000"/>
          <w:sz w:val="32"/>
          <w:szCs w:val="32"/>
          <w:lang w:val="en-US" w:eastAsia="zh-CN" w:bidi="ar"/>
        </w:rPr>
        <w:t>及</w:t>
      </w:r>
      <w:r>
        <w:rPr>
          <w:rFonts w:hint="eastAsia" w:ascii="Times New Roman" w:hAnsi="仿宋_GB2312" w:eastAsia="仿宋_GB2312" w:cs="Times New Roman"/>
          <w:color w:val="000000"/>
          <w:sz w:val="32"/>
          <w:szCs w:val="32"/>
          <w:lang w:val="en-US" w:eastAsia="zh-CN" w:bidi="ar"/>
        </w:rPr>
        <w:t>辖区的</w:t>
      </w:r>
      <w:r>
        <w:rPr>
          <w:rFonts w:ascii="Times New Roman" w:hAnsi="仿宋_GB2312" w:eastAsia="仿宋_GB2312" w:cs="Times New Roman"/>
          <w:color w:val="000000"/>
          <w:sz w:val="32"/>
          <w:szCs w:val="32"/>
          <w:lang w:val="en-US" w:eastAsia="zh-CN" w:bidi="ar"/>
        </w:rPr>
        <w:t>药品监督管理部门报告疫苗安全事件的发生情况。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仿宋_GB2312" w:eastAsia="仿宋_GB2312" w:cs="Times New Roman"/>
          <w:color w:val="000000"/>
          <w:kern w:val="0"/>
          <w:sz w:val="32"/>
          <w:szCs w:val="32"/>
          <w:lang w:val="en-US" w:eastAsia="zh-CN" w:bidi="ar"/>
        </w:rPr>
      </w:pPr>
      <w:r>
        <w:rPr>
          <w:rFonts w:ascii="Times New Roman" w:hAnsi="仿宋_GB2312" w:eastAsia="仿宋_GB2312" w:cs="Times New Roman"/>
          <w:color w:val="000000"/>
          <w:sz w:val="32"/>
          <w:szCs w:val="32"/>
          <w:lang w:val="en-US" w:eastAsia="zh-CN" w:bidi="ar"/>
        </w:rPr>
        <w:t>事发地</w:t>
      </w:r>
      <w:r>
        <w:rPr>
          <w:rFonts w:hint="default" w:ascii="Times New Roman" w:hAnsi="仿宋_GB2312" w:eastAsia="仿宋_GB2312" w:cs="Times New Roman"/>
          <w:color w:val="000000"/>
          <w:sz w:val="32"/>
          <w:szCs w:val="32"/>
          <w:lang w:val="en-US" w:eastAsia="zh-CN" w:bidi="ar"/>
        </w:rPr>
        <w:t>人民政府</w:t>
      </w:r>
      <w:r>
        <w:rPr>
          <w:rFonts w:ascii="Times New Roman" w:hAnsi="仿宋_GB2312" w:eastAsia="仿宋_GB2312" w:cs="Times New Roman"/>
          <w:color w:val="000000"/>
          <w:sz w:val="32"/>
          <w:szCs w:val="32"/>
          <w:lang w:val="en-US" w:eastAsia="zh-CN" w:bidi="ar"/>
        </w:rPr>
        <w:t>及其相关部门要在报告突发事件信息的同时，迅速组织开展患者救治、舆情应</w:t>
      </w:r>
      <w:r>
        <w:rPr>
          <w:rFonts w:ascii="Times New Roman" w:hAnsi="仿宋_GB2312" w:eastAsia="仿宋_GB2312" w:cs="Times New Roman"/>
          <w:color w:val="auto"/>
          <w:sz w:val="32"/>
          <w:szCs w:val="32"/>
          <w:lang w:val="en-US" w:eastAsia="zh-CN" w:bidi="ar"/>
        </w:rPr>
        <w:t>对、</w:t>
      </w:r>
      <w:r>
        <w:rPr>
          <w:rFonts w:ascii="Times New Roman" w:hAnsi="仿宋_GB2312" w:eastAsia="仿宋_GB2312" w:cs="Times New Roman"/>
          <w:color w:val="auto"/>
          <w:spacing w:val="12"/>
          <w:sz w:val="32"/>
          <w:szCs w:val="32"/>
          <w:lang w:eastAsia="zh-CN"/>
        </w:rPr>
        <w:t>预防接种异常反应监测</w:t>
      </w:r>
      <w:r>
        <w:rPr>
          <w:rFonts w:ascii="Times New Roman" w:hAnsi="仿宋_GB2312" w:eastAsia="仿宋_GB2312" w:cs="Times New Roman"/>
          <w:color w:val="auto"/>
          <w:sz w:val="32"/>
          <w:szCs w:val="32"/>
          <w:lang w:val="en-US" w:eastAsia="zh-CN" w:bidi="ar"/>
        </w:rPr>
        <w:t>、产</w:t>
      </w:r>
      <w:r>
        <w:rPr>
          <w:rFonts w:ascii="Times New Roman" w:hAnsi="仿宋_GB2312" w:eastAsia="仿宋_GB2312" w:cs="Times New Roman"/>
          <w:color w:val="000000"/>
          <w:sz w:val="32"/>
          <w:szCs w:val="32"/>
          <w:lang w:val="en-US" w:eastAsia="zh-CN" w:bidi="ar"/>
        </w:rPr>
        <w:t>品控制、事件原因调查、封存相关患者病历资料等工作；根据情况可在本行政区内对相关药品采取暂停销售、使用等紧急控制措施，</w:t>
      </w:r>
      <w:r>
        <w:rPr>
          <w:rFonts w:hint="eastAsia" w:ascii="Times New Roman" w:hAnsi="仿宋_GB2312" w:eastAsia="仿宋_GB2312" w:cs="Times New Roman"/>
          <w:color w:val="000000"/>
          <w:sz w:val="32"/>
          <w:szCs w:val="32"/>
          <w:lang w:val="en-US" w:eastAsia="zh-CN" w:bidi="ar"/>
        </w:rPr>
        <w:t>对相关药品进行抽样送检，</w:t>
      </w:r>
      <w:r>
        <w:rPr>
          <w:rFonts w:ascii="Times New Roman" w:hAnsi="仿宋_GB2312" w:eastAsia="仿宋_GB2312" w:cs="Times New Roman"/>
          <w:color w:val="000000"/>
          <w:sz w:val="32"/>
          <w:szCs w:val="32"/>
          <w:lang w:val="en-US" w:eastAsia="zh-CN" w:bidi="ar"/>
        </w:rPr>
        <w:t>对相关药品经营企业进行现场调查；药品生产企业不</w:t>
      </w:r>
      <w:r>
        <w:rPr>
          <w:rFonts w:hint="eastAsia" w:ascii="Times New Roman" w:hAnsi="仿宋_GB2312" w:eastAsia="仿宋_GB2312" w:cs="Times New Roman"/>
          <w:color w:val="000000"/>
          <w:sz w:val="32"/>
          <w:szCs w:val="32"/>
          <w:lang w:val="en-US" w:eastAsia="zh-CN" w:bidi="ar"/>
        </w:rPr>
        <w:t>在城中区</w:t>
      </w:r>
      <w:r>
        <w:rPr>
          <w:rFonts w:hint="eastAsia" w:ascii="Times New Roman" w:hAnsi="仿宋_GB2312" w:eastAsia="仿宋_GB2312" w:cs="Times New Roman"/>
          <w:color w:val="000000"/>
          <w:sz w:val="32"/>
          <w:szCs w:val="32"/>
          <w:highlight w:val="none"/>
          <w:lang w:val="en-US" w:eastAsia="zh-CN" w:bidi="ar"/>
        </w:rPr>
        <w:t>行</w:t>
      </w:r>
      <w:r>
        <w:rPr>
          <w:rFonts w:hint="eastAsia" w:ascii="Times New Roman" w:hAnsi="仿宋_GB2312" w:eastAsia="仿宋_GB2312" w:cs="Times New Roman"/>
          <w:color w:val="000000"/>
          <w:kern w:val="0"/>
          <w:sz w:val="32"/>
          <w:szCs w:val="32"/>
          <w:lang w:val="en-US" w:eastAsia="zh-CN" w:bidi="ar"/>
        </w:rPr>
        <w:t>政区域</w:t>
      </w:r>
      <w:r>
        <w:rPr>
          <w:rFonts w:hint="default" w:ascii="Times New Roman" w:hAnsi="仿宋_GB2312" w:eastAsia="仿宋_GB2312" w:cs="Times New Roman"/>
          <w:color w:val="000000"/>
          <w:kern w:val="0"/>
          <w:sz w:val="32"/>
          <w:szCs w:val="32"/>
          <w:lang w:val="en-US" w:eastAsia="zh-CN" w:bidi="ar"/>
        </w:rPr>
        <w:t>的，</w:t>
      </w:r>
      <w:r>
        <w:rPr>
          <w:rFonts w:hint="eastAsia" w:ascii="Times New Roman" w:hAnsi="仿宋_GB2312" w:eastAsia="仿宋_GB2312" w:cs="Times New Roman"/>
          <w:color w:val="000000"/>
          <w:kern w:val="0"/>
          <w:sz w:val="32"/>
          <w:szCs w:val="32"/>
          <w:lang w:val="en-US" w:eastAsia="zh-CN" w:bidi="ar"/>
        </w:rPr>
        <w:t>应立即报告柳州市市场监管局，由其上报自治区药监局。</w:t>
      </w:r>
      <w:r>
        <w:rPr>
          <w:rFonts w:hint="default" w:ascii="Times New Roman" w:hAnsi="仿宋_GB2312" w:eastAsia="仿宋_GB2312" w:cs="Times New Roman"/>
          <w:color w:val="000000"/>
          <w:kern w:val="0"/>
          <w:sz w:val="32"/>
          <w:szCs w:val="32"/>
          <w:lang w:val="en-US" w:eastAsia="zh-CN" w:bidi="ar"/>
        </w:rPr>
        <w:t>由</w:t>
      </w:r>
      <w:r>
        <w:rPr>
          <w:rFonts w:hint="eastAsia" w:ascii="Times New Roman" w:hAnsi="仿宋_GB2312" w:eastAsia="仿宋_GB2312" w:cs="Times New Roman"/>
          <w:color w:val="000000"/>
          <w:kern w:val="0"/>
          <w:sz w:val="32"/>
          <w:szCs w:val="32"/>
          <w:lang w:val="en-US" w:eastAsia="zh-CN" w:bidi="ar"/>
        </w:rPr>
        <w:t>自治区</w:t>
      </w:r>
      <w:r>
        <w:rPr>
          <w:rFonts w:hint="default" w:ascii="Times New Roman" w:hAnsi="仿宋_GB2312" w:eastAsia="仿宋_GB2312" w:cs="Times New Roman"/>
          <w:color w:val="000000"/>
          <w:kern w:val="0"/>
          <w:sz w:val="32"/>
          <w:szCs w:val="32"/>
          <w:lang w:val="en-US" w:eastAsia="zh-CN" w:bidi="ar"/>
        </w:rPr>
        <w:t>药监局组织或协调相关地区药品监督管理部门对企业进行检查。</w:t>
      </w:r>
      <w:bookmarkStart w:id="112" w:name="bookmark121"/>
      <w:bookmarkStart w:id="113" w:name="bookmark120"/>
      <w:bookmarkStart w:id="114" w:name="bookmark119"/>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仿宋_GB2312" w:eastAsia="仿宋_GB2312" w:cs="Times New Roman"/>
          <w:color w:val="000000"/>
          <w:kern w:val="0"/>
          <w:sz w:val="32"/>
          <w:szCs w:val="32"/>
          <w:lang w:val="en-US" w:eastAsia="zh-CN" w:bidi="ar"/>
        </w:rPr>
      </w:pPr>
      <w:r>
        <w:rPr>
          <w:rFonts w:hint="default" w:ascii="Times New Roman" w:hAnsi="仿宋_GB2312" w:eastAsia="仿宋_GB2312" w:cs="Times New Roman"/>
          <w:color w:val="000000"/>
          <w:kern w:val="0"/>
          <w:sz w:val="32"/>
          <w:szCs w:val="32"/>
          <w:lang w:val="en-US" w:eastAsia="zh-CN" w:bidi="ar"/>
        </w:rPr>
        <w:t>4.2应急响应措施</w:t>
      </w:r>
      <w:bookmarkEnd w:id="112"/>
      <w:bookmarkStart w:id="115" w:name="bookmark122"/>
      <w:bookmarkEnd w:id="115"/>
      <w:bookmarkStart w:id="116" w:name="bookmark123"/>
    </w:p>
    <w:bookmarkEnd w:id="113"/>
    <w:bookmarkEnd w:id="114"/>
    <w:bookmarkEnd w:id="116"/>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仿宋_GB2312" w:eastAsia="仿宋_GB2312" w:cs="Times New Roman"/>
          <w:color w:val="000000"/>
          <w:kern w:val="0"/>
          <w:sz w:val="32"/>
          <w:szCs w:val="32"/>
          <w:lang w:val="en-US" w:eastAsia="zh-CN" w:bidi="ar"/>
        </w:rPr>
      </w:pPr>
      <w:bookmarkStart w:id="117" w:name="bookmark140"/>
      <w:bookmarkStart w:id="118" w:name="bookmark142"/>
      <w:bookmarkStart w:id="119" w:name="bookmark139"/>
      <w:r>
        <w:rPr>
          <w:rFonts w:hint="default" w:ascii="Times New Roman" w:hAnsi="仿宋_GB2312" w:eastAsia="仿宋_GB2312" w:cs="Times New Roman"/>
          <w:color w:val="000000"/>
          <w:kern w:val="0"/>
          <w:sz w:val="32"/>
          <w:szCs w:val="32"/>
          <w:lang w:val="en-US" w:eastAsia="zh-CN" w:bidi="ar"/>
        </w:rPr>
        <w:t>4.2.</w:t>
      </w:r>
      <w:r>
        <w:rPr>
          <w:rFonts w:hint="eastAsia" w:ascii="Times New Roman" w:hAnsi="仿宋_GB2312" w:eastAsia="仿宋_GB2312" w:cs="Times New Roman"/>
          <w:color w:val="000000"/>
          <w:kern w:val="0"/>
          <w:sz w:val="32"/>
          <w:szCs w:val="32"/>
          <w:lang w:val="en-US" w:eastAsia="zh-CN" w:bidi="ar"/>
        </w:rPr>
        <w:t xml:space="preserve">1 </w:t>
      </w:r>
      <w:r>
        <w:rPr>
          <w:rFonts w:hint="eastAsia" w:ascii="Times New Roman" w:hAnsi="仿宋_GB2312" w:eastAsia="仿宋_GB2312" w:cs="Times New Roman"/>
          <w:color w:val="000000"/>
          <w:kern w:val="0"/>
          <w:sz w:val="32"/>
          <w:szCs w:val="32"/>
          <w:lang w:val="zh-TW" w:eastAsia="zh-TW" w:bidi="ar"/>
        </w:rPr>
        <w:t>Ⅰ</w:t>
      </w:r>
      <w:r>
        <w:rPr>
          <w:rFonts w:hint="default" w:ascii="Times New Roman" w:hAnsi="仿宋_GB2312" w:eastAsia="仿宋_GB2312" w:cs="Times New Roman"/>
          <w:color w:val="000000"/>
          <w:kern w:val="0"/>
          <w:sz w:val="32"/>
          <w:szCs w:val="32"/>
          <w:lang w:val="en-US" w:eastAsia="zh-CN" w:bidi="ar"/>
        </w:rPr>
        <w:t>级、</w:t>
      </w:r>
      <w:r>
        <w:rPr>
          <w:rFonts w:hint="eastAsia" w:ascii="Times New Roman" w:hAnsi="仿宋_GB2312" w:eastAsia="仿宋_GB2312" w:cs="Times New Roman"/>
          <w:color w:val="000000"/>
          <w:kern w:val="0"/>
          <w:sz w:val="32"/>
          <w:szCs w:val="32"/>
          <w:lang w:val="zh-TW" w:eastAsia="zh-TW" w:bidi="ar"/>
        </w:rPr>
        <w:t>Ⅱ</w:t>
      </w:r>
      <w:r>
        <w:rPr>
          <w:rFonts w:hint="default" w:ascii="Times New Roman" w:hAnsi="仿宋_GB2312" w:eastAsia="仿宋_GB2312" w:cs="Times New Roman"/>
          <w:color w:val="000000"/>
          <w:kern w:val="0"/>
          <w:sz w:val="32"/>
          <w:szCs w:val="32"/>
          <w:lang w:val="en-US" w:eastAsia="zh-CN" w:bidi="ar"/>
        </w:rPr>
        <w:t>级、</w:t>
      </w:r>
      <w:r>
        <w:rPr>
          <w:rFonts w:hint="eastAsia" w:ascii="Times New Roman" w:hAnsi="仿宋_GB2312" w:eastAsia="仿宋_GB2312" w:cs="Times New Roman"/>
          <w:color w:val="000000"/>
          <w:kern w:val="0"/>
          <w:sz w:val="32"/>
          <w:szCs w:val="32"/>
          <w:lang w:val="zh-TW" w:eastAsia="zh-TW" w:bidi="ar"/>
        </w:rPr>
        <w:t>Ⅲ级</w:t>
      </w:r>
      <w:r>
        <w:rPr>
          <w:rFonts w:hint="default" w:ascii="Times New Roman" w:hAnsi="仿宋_GB2312" w:eastAsia="仿宋_GB2312" w:cs="Times New Roman"/>
          <w:color w:val="000000"/>
          <w:kern w:val="0"/>
          <w:sz w:val="32"/>
          <w:szCs w:val="32"/>
          <w:lang w:val="en-US" w:eastAsia="zh-CN" w:bidi="ar"/>
        </w:rPr>
        <w:t>、</w:t>
      </w:r>
      <w:r>
        <w:rPr>
          <w:rFonts w:hint="eastAsia" w:ascii="Times New Roman" w:hAnsi="仿宋_GB2312" w:eastAsia="仿宋_GB2312" w:cs="Times New Roman"/>
          <w:color w:val="000000"/>
          <w:kern w:val="0"/>
          <w:sz w:val="32"/>
          <w:szCs w:val="32"/>
          <w:lang w:val="zh-TW" w:eastAsia="zh-TW" w:bidi="ar"/>
        </w:rPr>
        <w:t>Ⅳ</w:t>
      </w:r>
      <w:r>
        <w:rPr>
          <w:rFonts w:hint="default" w:ascii="Times New Roman" w:hAnsi="仿宋_GB2312" w:eastAsia="仿宋_GB2312" w:cs="Times New Roman"/>
          <w:color w:val="000000"/>
          <w:kern w:val="0"/>
          <w:sz w:val="32"/>
          <w:szCs w:val="32"/>
          <w:lang w:val="en-US" w:eastAsia="zh-CN" w:bidi="ar"/>
        </w:rPr>
        <w:t>级预警措施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仿宋_GB2312" w:eastAsia="仿宋_GB2312" w:cs="Times New Roman"/>
          <w:color w:val="000000"/>
          <w:kern w:val="0"/>
          <w:sz w:val="32"/>
          <w:szCs w:val="32"/>
          <w:lang w:val="en-US" w:eastAsia="zh-CN" w:bidi="ar"/>
        </w:rPr>
      </w:pPr>
      <w:r>
        <w:rPr>
          <w:rFonts w:hint="default" w:ascii="Times New Roman" w:hAnsi="仿宋_GB2312" w:eastAsia="仿宋_GB2312" w:cs="Times New Roman"/>
          <w:color w:val="000000"/>
          <w:kern w:val="0"/>
          <w:sz w:val="32"/>
          <w:szCs w:val="32"/>
          <w:lang w:val="en-US" w:eastAsia="zh-CN" w:bidi="ar"/>
        </w:rPr>
        <w:t>区</w:t>
      </w:r>
      <w:r>
        <w:rPr>
          <w:rFonts w:hint="eastAsia" w:ascii="Times New Roman" w:hAnsi="仿宋_GB2312" w:eastAsia="仿宋_GB2312" w:cs="Times New Roman"/>
          <w:color w:val="000000"/>
          <w:kern w:val="0"/>
          <w:sz w:val="32"/>
          <w:szCs w:val="32"/>
          <w:lang w:val="en-US" w:eastAsia="zh-CN" w:bidi="ar"/>
        </w:rPr>
        <w:t>应急</w:t>
      </w:r>
      <w:r>
        <w:rPr>
          <w:rFonts w:hint="default" w:ascii="Times New Roman" w:hAnsi="仿宋_GB2312" w:eastAsia="仿宋_GB2312" w:cs="Times New Roman"/>
          <w:color w:val="000000"/>
          <w:kern w:val="0"/>
          <w:sz w:val="32"/>
          <w:szCs w:val="32"/>
          <w:lang w:val="en-US" w:eastAsia="zh-CN" w:bidi="ar"/>
        </w:rPr>
        <w:t>指挥部及其办公室按照国务院、国家药品监督管理局，</w:t>
      </w:r>
      <w:r>
        <w:rPr>
          <w:rFonts w:hint="eastAsia" w:ascii="Times New Roman" w:hAnsi="仿宋_GB2312" w:eastAsia="仿宋_GB2312" w:cs="Times New Roman"/>
          <w:color w:val="000000"/>
          <w:kern w:val="0"/>
          <w:sz w:val="32"/>
          <w:szCs w:val="32"/>
          <w:lang w:val="en-US" w:eastAsia="zh-CN" w:bidi="ar"/>
        </w:rPr>
        <w:t>自治区</w:t>
      </w:r>
      <w:r>
        <w:rPr>
          <w:rFonts w:hint="default" w:ascii="Times New Roman" w:hAnsi="仿宋_GB2312" w:eastAsia="仿宋_GB2312" w:cs="Times New Roman"/>
          <w:color w:val="000000"/>
          <w:kern w:val="0"/>
          <w:sz w:val="32"/>
          <w:szCs w:val="32"/>
          <w:lang w:val="en-US" w:eastAsia="zh-CN" w:bidi="ar"/>
        </w:rPr>
        <w:t>政府、</w:t>
      </w:r>
      <w:r>
        <w:rPr>
          <w:rFonts w:hint="eastAsia" w:ascii="Times New Roman" w:hAnsi="仿宋_GB2312" w:eastAsia="仿宋_GB2312" w:cs="Times New Roman"/>
          <w:color w:val="000000"/>
          <w:kern w:val="0"/>
          <w:sz w:val="32"/>
          <w:szCs w:val="32"/>
          <w:lang w:val="en-US" w:eastAsia="zh-CN" w:bidi="ar"/>
        </w:rPr>
        <w:t>自治区</w:t>
      </w:r>
      <w:r>
        <w:rPr>
          <w:rFonts w:hint="default" w:ascii="Times New Roman" w:hAnsi="仿宋_GB2312" w:eastAsia="仿宋_GB2312" w:cs="Times New Roman"/>
          <w:color w:val="000000"/>
          <w:kern w:val="0"/>
          <w:sz w:val="32"/>
          <w:szCs w:val="32"/>
          <w:lang w:val="en-US" w:eastAsia="zh-CN" w:bidi="ar"/>
        </w:rPr>
        <w:t>指挥部、</w:t>
      </w:r>
      <w:r>
        <w:rPr>
          <w:rFonts w:hint="eastAsia" w:ascii="Times New Roman" w:hAnsi="仿宋_GB2312" w:eastAsia="仿宋_GB2312" w:cs="Times New Roman"/>
          <w:color w:val="000000"/>
          <w:kern w:val="0"/>
          <w:sz w:val="32"/>
          <w:szCs w:val="32"/>
          <w:lang w:val="en-US" w:eastAsia="zh-CN" w:bidi="ar"/>
        </w:rPr>
        <w:t>自治区</w:t>
      </w:r>
      <w:r>
        <w:rPr>
          <w:rFonts w:hint="default" w:ascii="Times New Roman" w:hAnsi="仿宋_GB2312" w:eastAsia="仿宋_GB2312" w:cs="Times New Roman"/>
          <w:color w:val="000000"/>
          <w:kern w:val="0"/>
          <w:sz w:val="32"/>
          <w:szCs w:val="32"/>
          <w:lang w:val="en-US" w:eastAsia="zh-CN" w:bidi="ar"/>
        </w:rPr>
        <w:t>药品监督管理局、市政府、市指挥部、市市场监管局的要求和部署做好应对工作，并及时报告处置情况。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仿宋_GB2312" w:eastAsia="仿宋_GB2312" w:cs="Times New Roman"/>
          <w:color w:val="000000"/>
          <w:kern w:val="0"/>
          <w:sz w:val="32"/>
          <w:szCs w:val="32"/>
          <w:lang w:val="en-US" w:eastAsia="zh-CN" w:bidi="ar"/>
        </w:rPr>
      </w:pPr>
      <w:r>
        <w:rPr>
          <w:rFonts w:hint="default" w:ascii="Times New Roman" w:hAnsi="仿宋_GB2312" w:eastAsia="仿宋_GB2312" w:cs="Times New Roman"/>
          <w:color w:val="000000"/>
          <w:kern w:val="0"/>
          <w:sz w:val="32"/>
          <w:szCs w:val="32"/>
          <w:lang w:val="en-US" w:eastAsia="zh-CN" w:bidi="ar"/>
        </w:rPr>
        <w:t>4.2.</w:t>
      </w:r>
      <w:r>
        <w:rPr>
          <w:rFonts w:hint="eastAsia" w:ascii="Times New Roman" w:hAnsi="仿宋_GB2312" w:eastAsia="仿宋_GB2312" w:cs="Times New Roman"/>
          <w:color w:val="000000"/>
          <w:kern w:val="0"/>
          <w:sz w:val="32"/>
          <w:szCs w:val="32"/>
          <w:lang w:val="en-US" w:eastAsia="zh-CN" w:bidi="ar"/>
        </w:rPr>
        <w:t>2</w:t>
      </w:r>
      <w:r>
        <w:rPr>
          <w:rFonts w:hint="default" w:ascii="Times New Roman" w:hAnsi="仿宋_GB2312" w:eastAsia="仿宋_GB2312" w:cs="Times New Roman"/>
          <w:color w:val="000000"/>
          <w:kern w:val="0"/>
          <w:sz w:val="32"/>
          <w:szCs w:val="32"/>
          <w:lang w:val="en-US" w:eastAsia="zh-CN" w:bidi="ar"/>
        </w:rPr>
        <w:t xml:space="preserve"> </w:t>
      </w:r>
      <w:r>
        <w:rPr>
          <w:rFonts w:hint="eastAsia" w:ascii="Times New Roman" w:hAnsi="仿宋_GB2312" w:eastAsia="仿宋_GB2312" w:cs="Times New Roman"/>
          <w:color w:val="000000"/>
          <w:kern w:val="0"/>
          <w:sz w:val="32"/>
          <w:szCs w:val="32"/>
          <w:lang w:val="en-US" w:eastAsia="zh-CN" w:bidi="ar"/>
        </w:rPr>
        <w:t>非级别</w:t>
      </w:r>
      <w:r>
        <w:rPr>
          <w:rFonts w:hint="default" w:ascii="Times New Roman" w:hAnsi="仿宋_GB2312" w:eastAsia="仿宋_GB2312" w:cs="Times New Roman"/>
          <w:color w:val="000000"/>
          <w:kern w:val="0"/>
          <w:sz w:val="32"/>
          <w:szCs w:val="32"/>
          <w:lang w:val="en-US" w:eastAsia="zh-CN" w:bidi="ar"/>
        </w:rPr>
        <w:t>应急响应</w:t>
      </w:r>
      <w:bookmarkEnd w:id="117"/>
      <w:bookmarkEnd w:id="118"/>
      <w:bookmarkEnd w:id="119"/>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仿宋_GB2312" w:eastAsia="仿宋_GB2312" w:cs="Times New Roman"/>
          <w:color w:val="000000"/>
          <w:kern w:val="0"/>
          <w:sz w:val="32"/>
          <w:szCs w:val="32"/>
          <w:lang w:val="en-US" w:eastAsia="zh-CN" w:bidi="ar"/>
        </w:rPr>
      </w:pPr>
      <w:r>
        <w:rPr>
          <w:rFonts w:hint="default" w:ascii="Times New Roman" w:hAnsi="仿宋_GB2312" w:eastAsia="仿宋_GB2312" w:cs="Times New Roman"/>
          <w:color w:val="000000"/>
          <w:kern w:val="0"/>
          <w:sz w:val="32"/>
          <w:szCs w:val="32"/>
          <w:lang w:val="en-US" w:eastAsia="zh-CN" w:bidi="ar"/>
        </w:rPr>
        <w:t>当事件达到</w:t>
      </w:r>
      <w:r>
        <w:rPr>
          <w:rFonts w:hint="eastAsia" w:ascii="Times New Roman" w:hAnsi="仿宋_GB2312" w:eastAsia="仿宋_GB2312" w:cs="Times New Roman"/>
          <w:color w:val="000000"/>
          <w:kern w:val="0"/>
          <w:sz w:val="32"/>
          <w:szCs w:val="32"/>
          <w:lang w:val="en-US" w:eastAsia="zh-CN" w:bidi="ar"/>
        </w:rPr>
        <w:t>非级别</w:t>
      </w:r>
      <w:r>
        <w:rPr>
          <w:rFonts w:hint="default" w:ascii="Times New Roman" w:hAnsi="仿宋_GB2312" w:eastAsia="仿宋_GB2312" w:cs="Times New Roman"/>
          <w:color w:val="000000"/>
          <w:kern w:val="0"/>
          <w:sz w:val="32"/>
          <w:szCs w:val="32"/>
          <w:lang w:val="en-US" w:eastAsia="zh-CN" w:bidi="ar"/>
        </w:rPr>
        <w:t>标准，</w:t>
      </w:r>
      <w:r>
        <w:rPr>
          <w:rFonts w:hint="eastAsia" w:ascii="Times New Roman" w:hAnsi="仿宋_GB2312" w:eastAsia="仿宋_GB2312" w:cs="Times New Roman"/>
          <w:color w:val="000000"/>
          <w:kern w:val="0"/>
          <w:sz w:val="32"/>
          <w:szCs w:val="32"/>
          <w:lang w:val="en-US" w:eastAsia="zh-CN" w:bidi="ar"/>
        </w:rPr>
        <w:t>由城中区人民政府决定启动非级别应急响应</w:t>
      </w:r>
      <w:r>
        <w:rPr>
          <w:rFonts w:hint="default" w:ascii="Times New Roman" w:hAnsi="仿宋_GB2312" w:eastAsia="仿宋_GB2312" w:cs="Times New Roman"/>
          <w:color w:val="000000"/>
          <w:kern w:val="0"/>
          <w:sz w:val="32"/>
          <w:szCs w:val="32"/>
          <w:lang w:val="en-US" w:eastAsia="zh-CN" w:bidi="ar"/>
        </w:rPr>
        <w:t>。启动</w:t>
      </w:r>
      <w:r>
        <w:rPr>
          <w:rFonts w:hint="eastAsia" w:ascii="Times New Roman" w:hAnsi="仿宋_GB2312" w:eastAsia="仿宋_GB2312" w:cs="Times New Roman"/>
          <w:color w:val="000000"/>
          <w:kern w:val="0"/>
          <w:sz w:val="32"/>
          <w:szCs w:val="32"/>
          <w:lang w:val="en-US" w:eastAsia="zh-CN" w:bidi="ar"/>
        </w:rPr>
        <w:t>非级别</w:t>
      </w:r>
      <w:r>
        <w:rPr>
          <w:rFonts w:hint="default" w:ascii="Times New Roman" w:hAnsi="仿宋_GB2312" w:eastAsia="仿宋_GB2312" w:cs="Times New Roman"/>
          <w:color w:val="000000"/>
          <w:kern w:val="0"/>
          <w:sz w:val="32"/>
          <w:szCs w:val="32"/>
          <w:lang w:val="en-US" w:eastAsia="zh-CN" w:bidi="ar"/>
        </w:rPr>
        <w:t>应急响应后，</w:t>
      </w:r>
      <w:r>
        <w:rPr>
          <w:rFonts w:hint="eastAsia" w:ascii="Times New Roman" w:hAnsi="仿宋_GB2312" w:eastAsia="仿宋_GB2312" w:cs="Times New Roman"/>
          <w:color w:val="000000"/>
          <w:kern w:val="0"/>
          <w:sz w:val="32"/>
          <w:szCs w:val="32"/>
          <w:lang w:val="en-US" w:eastAsia="zh-CN" w:bidi="ar"/>
        </w:rPr>
        <w:t>区</w:t>
      </w:r>
      <w:r>
        <w:rPr>
          <w:rFonts w:hint="default" w:ascii="Times New Roman" w:hAnsi="仿宋_GB2312" w:eastAsia="仿宋_GB2312" w:cs="Times New Roman"/>
          <w:color w:val="000000"/>
          <w:kern w:val="0"/>
          <w:sz w:val="32"/>
          <w:szCs w:val="32"/>
          <w:lang w:val="en-US" w:eastAsia="zh-CN" w:bidi="ar"/>
        </w:rPr>
        <w:t>应急指挥部根据事发地、相关企业所在地的分布情况以及事件的性质、类别、危害程度、范围和可控情况，作出如下处置：</w:t>
      </w:r>
    </w:p>
    <w:p>
      <w:pPr>
        <w:pStyle w:val="11"/>
        <w:tabs>
          <w:tab w:val="left" w:pos="1409"/>
        </w:tabs>
        <w:spacing w:after="0" w:line="564"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1</w:t>
      </w:r>
      <w:r>
        <w:rPr>
          <w:rFonts w:ascii="Times New Roman" w:hAnsi="仿宋_GB2312" w:eastAsia="仿宋_GB2312" w:cs="Times New Roman"/>
          <w:color w:val="000000"/>
          <w:sz w:val="32"/>
          <w:szCs w:val="32"/>
          <w:lang w:val="en-US" w:eastAsia="zh-CN" w:bidi="ar"/>
        </w:rPr>
        <w:t>）召开应急指挥部会议，成立各应急处置工作组，各工作组牵头部门和成员单位迅速开展工作，收集、分析、汇总相关情况，紧急部署处置工作。</w:t>
      </w:r>
      <w:bookmarkStart w:id="120" w:name="bookmark131"/>
    </w:p>
    <w:bookmarkEnd w:id="120"/>
    <w:p>
      <w:pPr>
        <w:pStyle w:val="11"/>
        <w:tabs>
          <w:tab w:val="left" w:pos="1404"/>
        </w:tabs>
        <w:spacing w:after="0" w:line="564"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2</w:t>
      </w:r>
      <w:r>
        <w:rPr>
          <w:rFonts w:ascii="Times New Roman" w:hAnsi="仿宋_GB2312" w:eastAsia="仿宋_GB2312" w:cs="Times New Roman"/>
          <w:color w:val="000000"/>
          <w:sz w:val="32"/>
          <w:szCs w:val="32"/>
          <w:lang w:val="en-US" w:eastAsia="zh-CN" w:bidi="ar"/>
        </w:rPr>
        <w:t>）及时将有关处置工作情况，向</w:t>
      </w:r>
      <w:r>
        <w:rPr>
          <w:rFonts w:hint="eastAsia" w:ascii="Times New Roman" w:hAnsi="仿宋_GB2312" w:eastAsia="仿宋_GB2312" w:cs="Times New Roman"/>
          <w:color w:val="000000"/>
          <w:sz w:val="32"/>
          <w:szCs w:val="32"/>
          <w:lang w:val="en-US" w:eastAsia="zh-CN" w:bidi="ar"/>
        </w:rPr>
        <w:t>城中区</w:t>
      </w:r>
      <w:r>
        <w:rPr>
          <w:rFonts w:ascii="Times New Roman" w:hAnsi="仿宋_GB2312" w:eastAsia="仿宋_GB2312" w:cs="Times New Roman"/>
          <w:color w:val="000000"/>
          <w:sz w:val="32"/>
          <w:szCs w:val="32"/>
          <w:lang w:val="en-US" w:eastAsia="zh-CN" w:bidi="ar"/>
        </w:rPr>
        <w:t>人民政府和</w:t>
      </w:r>
      <w:r>
        <w:rPr>
          <w:rFonts w:hint="eastAsia" w:ascii="Times New Roman" w:hAnsi="仿宋_GB2312" w:eastAsia="仿宋_GB2312" w:cs="Times New Roman"/>
          <w:color w:val="000000"/>
          <w:sz w:val="32"/>
          <w:szCs w:val="32"/>
          <w:lang w:val="en-US" w:eastAsia="zh-CN" w:bidi="ar"/>
        </w:rPr>
        <w:t>市市场监管局</w:t>
      </w:r>
      <w:r>
        <w:rPr>
          <w:rFonts w:ascii="Times New Roman" w:hAnsi="仿宋_GB2312" w:eastAsia="仿宋_GB2312" w:cs="Times New Roman"/>
          <w:color w:val="000000"/>
          <w:sz w:val="32"/>
          <w:szCs w:val="32"/>
          <w:lang w:val="en-US" w:eastAsia="zh-CN" w:bidi="ar"/>
        </w:rPr>
        <w:t>报告，按照</w:t>
      </w:r>
      <w:r>
        <w:rPr>
          <w:rFonts w:hint="eastAsia" w:ascii="Times New Roman" w:hAnsi="仿宋_GB2312" w:eastAsia="仿宋_GB2312" w:cs="Times New Roman"/>
          <w:color w:val="000000"/>
          <w:sz w:val="32"/>
          <w:szCs w:val="32"/>
          <w:lang w:val="en-US" w:eastAsia="zh-CN" w:bidi="ar"/>
        </w:rPr>
        <w:t>城中区</w:t>
      </w:r>
      <w:r>
        <w:rPr>
          <w:rFonts w:ascii="Times New Roman" w:hAnsi="仿宋_GB2312" w:eastAsia="仿宋_GB2312" w:cs="Times New Roman"/>
          <w:color w:val="000000"/>
          <w:sz w:val="32"/>
          <w:szCs w:val="32"/>
          <w:lang w:val="en-US" w:eastAsia="zh-CN" w:bidi="ar"/>
        </w:rPr>
        <w:t>人民政府和</w:t>
      </w:r>
      <w:r>
        <w:rPr>
          <w:rFonts w:hint="eastAsia" w:ascii="Times New Roman" w:hAnsi="仿宋_GB2312" w:eastAsia="仿宋_GB2312" w:cs="Times New Roman"/>
          <w:color w:val="000000"/>
          <w:sz w:val="32"/>
          <w:szCs w:val="32"/>
          <w:lang w:val="en-US" w:eastAsia="zh-CN" w:bidi="ar"/>
        </w:rPr>
        <w:t>市市场监管局</w:t>
      </w:r>
      <w:r>
        <w:rPr>
          <w:rFonts w:ascii="Times New Roman" w:hAnsi="仿宋_GB2312" w:eastAsia="仿宋_GB2312" w:cs="Times New Roman"/>
          <w:color w:val="000000"/>
          <w:sz w:val="32"/>
          <w:szCs w:val="32"/>
          <w:lang w:val="en-US" w:eastAsia="zh-CN" w:bidi="ar"/>
        </w:rPr>
        <w:t>的指示，全力开展各项处置工作。必要时，请求</w:t>
      </w:r>
      <w:r>
        <w:rPr>
          <w:rFonts w:hint="eastAsia" w:ascii="Times New Roman" w:hAnsi="仿宋_GB2312" w:eastAsia="仿宋_GB2312" w:cs="Times New Roman"/>
          <w:color w:val="000000"/>
          <w:sz w:val="32"/>
          <w:szCs w:val="32"/>
          <w:lang w:val="en-US" w:eastAsia="zh-CN" w:bidi="ar"/>
        </w:rPr>
        <w:t>市市场监管局</w:t>
      </w:r>
      <w:r>
        <w:rPr>
          <w:rFonts w:ascii="Times New Roman" w:hAnsi="仿宋_GB2312" w:eastAsia="仿宋_GB2312" w:cs="Times New Roman"/>
          <w:color w:val="000000"/>
          <w:sz w:val="32"/>
          <w:szCs w:val="32"/>
          <w:lang w:val="en-US" w:eastAsia="zh-CN" w:bidi="ar"/>
        </w:rPr>
        <w:t>给予支持。</w:t>
      </w:r>
      <w:bookmarkStart w:id="121" w:name="bookmark132"/>
    </w:p>
    <w:p>
      <w:pPr>
        <w:pStyle w:val="11"/>
        <w:tabs>
          <w:tab w:val="left" w:pos="1419"/>
        </w:tabs>
        <w:spacing w:after="0" w:line="564"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bookmarkEnd w:id="121"/>
      <w:r>
        <w:rPr>
          <w:rFonts w:ascii="Times New Roman" w:hAnsi="Times New Roman" w:eastAsia="仿宋_GB2312" w:cs="Times New Roman"/>
          <w:color w:val="000000"/>
          <w:sz w:val="32"/>
          <w:szCs w:val="32"/>
          <w:lang w:val="en-US" w:eastAsia="zh-CN" w:bidi="ar"/>
        </w:rPr>
        <w:t>3</w:t>
      </w:r>
      <w:r>
        <w:rPr>
          <w:rFonts w:ascii="Times New Roman" w:hAnsi="仿宋_GB2312" w:eastAsia="仿宋_GB2312" w:cs="Times New Roman"/>
          <w:color w:val="000000"/>
          <w:sz w:val="32"/>
          <w:szCs w:val="32"/>
          <w:lang w:val="en-US" w:eastAsia="zh-CN" w:bidi="ar"/>
        </w:rPr>
        <w:t>）根据事件情况，派出工作组到事发地指导处置；</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应急指挥部负责人视情赶赴事发地现场指挥。</w:t>
      </w:r>
      <w:bookmarkStart w:id="122" w:name="bookmark133"/>
    </w:p>
    <w:p>
      <w:pPr>
        <w:pStyle w:val="11"/>
        <w:tabs>
          <w:tab w:val="left" w:pos="1409"/>
        </w:tabs>
        <w:spacing w:after="0" w:line="564"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bookmarkEnd w:id="122"/>
      <w:r>
        <w:rPr>
          <w:rFonts w:ascii="Times New Roman" w:hAnsi="Times New Roman" w:eastAsia="仿宋_GB2312" w:cs="Times New Roman"/>
          <w:color w:val="000000"/>
          <w:sz w:val="32"/>
          <w:szCs w:val="32"/>
          <w:lang w:val="en-US" w:eastAsia="zh-CN" w:bidi="ar"/>
        </w:rPr>
        <w:t>4</w:t>
      </w:r>
      <w:r>
        <w:rPr>
          <w:rFonts w:ascii="Times New Roman" w:hAnsi="仿宋_GB2312" w:eastAsia="仿宋_GB2312" w:cs="Times New Roman"/>
          <w:color w:val="000000"/>
          <w:sz w:val="32"/>
          <w:szCs w:val="32"/>
          <w:lang w:val="en-US" w:eastAsia="zh-CN" w:bidi="ar"/>
        </w:rPr>
        <w:t>）组织医疗救治专家赶赴事发地，组织、指导医疗救治工作。必要时，报请</w:t>
      </w:r>
      <w:r>
        <w:rPr>
          <w:rFonts w:hint="eastAsia" w:ascii="Times New Roman" w:hAnsi="仿宋_GB2312" w:eastAsia="仿宋_GB2312" w:cs="Times New Roman"/>
          <w:color w:val="000000"/>
          <w:sz w:val="32"/>
          <w:szCs w:val="32"/>
          <w:lang w:val="en-US" w:eastAsia="zh-CN" w:bidi="ar"/>
        </w:rPr>
        <w:t>市</w:t>
      </w:r>
      <w:r>
        <w:rPr>
          <w:rFonts w:ascii="Times New Roman" w:hAnsi="仿宋_GB2312" w:eastAsia="仿宋_GB2312" w:cs="Times New Roman"/>
          <w:color w:val="000000"/>
          <w:sz w:val="32"/>
          <w:szCs w:val="32"/>
          <w:lang w:val="en-US" w:eastAsia="zh-CN" w:bidi="ar"/>
        </w:rPr>
        <w:t>卫生健康委派出</w:t>
      </w:r>
      <w:r>
        <w:rPr>
          <w:rFonts w:hint="eastAsia" w:ascii="Times New Roman" w:hAnsi="仿宋_GB2312" w:eastAsia="仿宋_GB2312" w:cs="Times New Roman"/>
          <w:color w:val="000000"/>
          <w:sz w:val="32"/>
          <w:szCs w:val="32"/>
          <w:lang w:val="en-US" w:eastAsia="zh-CN" w:bidi="ar"/>
        </w:rPr>
        <w:t>市</w:t>
      </w:r>
      <w:r>
        <w:rPr>
          <w:rFonts w:ascii="Times New Roman" w:hAnsi="仿宋_GB2312" w:eastAsia="仿宋_GB2312" w:cs="Times New Roman"/>
          <w:color w:val="000000"/>
          <w:sz w:val="32"/>
          <w:szCs w:val="32"/>
          <w:lang w:val="en-US" w:eastAsia="zh-CN" w:bidi="ar"/>
        </w:rPr>
        <w:t>级医疗专家，赶赴事发地指导医疗救治工作。</w:t>
      </w:r>
      <w:bookmarkStart w:id="123" w:name="bookmark134"/>
    </w:p>
    <w:p>
      <w:pPr>
        <w:pStyle w:val="11"/>
        <w:tabs>
          <w:tab w:val="left" w:pos="1409"/>
        </w:tabs>
        <w:spacing w:after="0" w:line="564"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bookmarkEnd w:id="123"/>
      <w:r>
        <w:rPr>
          <w:rFonts w:ascii="Times New Roman" w:hAnsi="Times New Roman" w:eastAsia="仿宋_GB2312" w:cs="Times New Roman"/>
          <w:color w:val="000000"/>
          <w:sz w:val="32"/>
          <w:szCs w:val="32"/>
          <w:lang w:val="en-US" w:eastAsia="zh-CN" w:bidi="ar"/>
        </w:rPr>
        <w:t>5</w:t>
      </w:r>
      <w:r>
        <w:rPr>
          <w:rFonts w:ascii="Times New Roman" w:hAnsi="仿宋_GB2312" w:eastAsia="仿宋_GB2312" w:cs="Times New Roman"/>
          <w:color w:val="000000"/>
          <w:sz w:val="32"/>
          <w:szCs w:val="32"/>
          <w:lang w:val="en-US" w:eastAsia="zh-CN" w:bidi="ar"/>
        </w:rPr>
        <w:t>）对事发地和事件所涉生产企业均在我</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的，</w:t>
      </w:r>
      <w:r>
        <w:rPr>
          <w:rFonts w:ascii="Times New Roman" w:hAnsi="仿宋_GB2312" w:eastAsia="仿宋_GB2312" w:cs="Times New Roman"/>
          <w:bCs/>
          <w:color w:val="auto"/>
          <w:sz w:val="32"/>
          <w:szCs w:val="32"/>
        </w:rPr>
        <w:t>及时对</w:t>
      </w:r>
      <w:r>
        <w:rPr>
          <w:rFonts w:hint="eastAsia" w:ascii="Times New Roman" w:hAnsi="仿宋_GB2312" w:eastAsia="仿宋_GB2312" w:cs="Times New Roman"/>
          <w:bCs/>
          <w:color w:val="auto"/>
          <w:sz w:val="32"/>
          <w:szCs w:val="32"/>
          <w:lang w:eastAsia="zh-CN"/>
        </w:rPr>
        <w:t>所属街道办事处</w:t>
      </w:r>
      <w:r>
        <w:rPr>
          <w:rFonts w:ascii="Times New Roman" w:hAnsi="仿宋_GB2312" w:eastAsia="仿宋_GB2312" w:cs="Times New Roman"/>
          <w:bCs/>
          <w:color w:val="auto"/>
          <w:sz w:val="32"/>
          <w:szCs w:val="32"/>
        </w:rPr>
        <w:t>提出应急处置要求，</w:t>
      </w:r>
      <w:r>
        <w:rPr>
          <w:rFonts w:hint="eastAsia" w:ascii="Times New Roman" w:hAnsi="仿宋_GB2312" w:eastAsia="仿宋_GB2312" w:cs="Times New Roman"/>
          <w:bCs/>
          <w:color w:val="auto"/>
          <w:sz w:val="32"/>
          <w:szCs w:val="32"/>
          <w:lang w:eastAsia="zh-CN"/>
        </w:rPr>
        <w:t>报请</w:t>
      </w:r>
      <w:r>
        <w:rPr>
          <w:rFonts w:ascii="Times New Roman" w:hAnsi="仿宋_GB2312" w:eastAsia="仿宋_GB2312" w:cs="Times New Roman"/>
          <w:bCs/>
          <w:color w:val="auto"/>
          <w:sz w:val="32"/>
          <w:szCs w:val="32"/>
        </w:rPr>
        <w:t>市市场监管局</w:t>
      </w:r>
      <w:r>
        <w:rPr>
          <w:rFonts w:hint="eastAsia" w:ascii="Times New Roman" w:hAnsi="仿宋_GB2312" w:eastAsia="仿宋_GB2312" w:cs="Times New Roman"/>
          <w:bCs/>
          <w:color w:val="auto"/>
          <w:sz w:val="32"/>
          <w:szCs w:val="32"/>
          <w:lang w:eastAsia="zh-CN"/>
        </w:rPr>
        <w:t>会同自治区药监局柳州</w:t>
      </w:r>
      <w:r>
        <w:rPr>
          <w:rFonts w:ascii="Times New Roman" w:hAnsi="仿宋_GB2312" w:eastAsia="仿宋_GB2312" w:cs="Times New Roman"/>
          <w:bCs/>
          <w:color w:val="auto"/>
          <w:sz w:val="32"/>
          <w:szCs w:val="32"/>
        </w:rPr>
        <w:t>检查分局及时对相关生产企业涉及的</w:t>
      </w:r>
      <w:r>
        <w:rPr>
          <w:rFonts w:hint="eastAsia" w:ascii="Times New Roman" w:hAnsi="仿宋_GB2312" w:eastAsia="仿宋_GB2312" w:cs="Times New Roman"/>
          <w:bCs/>
          <w:color w:val="auto"/>
          <w:sz w:val="32"/>
          <w:szCs w:val="32"/>
          <w:lang w:eastAsia="zh-CN"/>
        </w:rPr>
        <w:t>疫苗等药品</w:t>
      </w:r>
      <w:r>
        <w:rPr>
          <w:rFonts w:ascii="Times New Roman" w:hAnsi="仿宋_GB2312" w:eastAsia="仿宋_GB2312" w:cs="Times New Roman"/>
          <w:bCs/>
          <w:color w:val="auto"/>
          <w:sz w:val="32"/>
          <w:szCs w:val="32"/>
        </w:rPr>
        <w:t>采取控制措施</w:t>
      </w:r>
      <w:r>
        <w:rPr>
          <w:rFonts w:ascii="Times New Roman" w:hAnsi="仿宋_GB2312" w:eastAsia="仿宋_GB2312" w:cs="Times New Roman"/>
          <w:color w:val="auto"/>
          <w:sz w:val="32"/>
          <w:szCs w:val="32"/>
          <w:lang w:val="en-US" w:eastAsia="zh-CN" w:bidi="ar"/>
        </w:rPr>
        <w:t>。</w:t>
      </w:r>
      <w:r>
        <w:rPr>
          <w:rFonts w:hint="eastAsia" w:ascii="Times New Roman" w:hAnsi="仿宋_GB2312" w:eastAsia="仿宋_GB2312" w:cs="Times New Roman"/>
          <w:color w:val="auto"/>
          <w:sz w:val="32"/>
          <w:szCs w:val="32"/>
          <w:lang w:val="en-US" w:eastAsia="zh-CN" w:bidi="ar"/>
        </w:rPr>
        <w:t>及时通报</w:t>
      </w:r>
      <w:r>
        <w:rPr>
          <w:rFonts w:ascii="Times New Roman" w:hAnsi="仿宋_GB2312" w:eastAsia="仿宋_GB2312" w:cs="Times New Roman"/>
          <w:color w:val="000000"/>
          <w:sz w:val="32"/>
          <w:szCs w:val="32"/>
          <w:lang w:val="en-US" w:eastAsia="zh-CN" w:bidi="ar"/>
        </w:rPr>
        <w:t>波及或可能波及其他</w:t>
      </w:r>
      <w:r>
        <w:rPr>
          <w:rFonts w:hint="eastAsia" w:ascii="Times New Roman" w:hAnsi="仿宋_GB2312" w:eastAsia="仿宋_GB2312" w:cs="Times New Roman"/>
          <w:color w:val="000000"/>
          <w:sz w:val="32"/>
          <w:szCs w:val="32"/>
          <w:lang w:val="en-US" w:eastAsia="zh-CN" w:bidi="ar"/>
        </w:rPr>
        <w:t>县（市）、区</w:t>
      </w:r>
      <w:r>
        <w:rPr>
          <w:rFonts w:ascii="Times New Roman" w:hAnsi="仿宋_GB2312" w:eastAsia="仿宋_GB2312" w:cs="Times New Roman"/>
          <w:color w:val="000000"/>
          <w:sz w:val="32"/>
          <w:szCs w:val="32"/>
          <w:lang w:val="en-US" w:eastAsia="zh-CN" w:bidi="ar"/>
        </w:rPr>
        <w:t>药品监督管理部门；对事发地在我</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、事件所涉生产企业在外</w:t>
      </w:r>
      <w:r>
        <w:rPr>
          <w:rFonts w:hint="eastAsia" w:ascii="Times New Roman" w:hAnsi="仿宋_GB2312" w:eastAsia="仿宋_GB2312" w:cs="Times New Roman"/>
          <w:color w:val="000000"/>
          <w:sz w:val="32"/>
          <w:szCs w:val="32"/>
          <w:lang w:val="en-US" w:eastAsia="zh-CN" w:bidi="ar"/>
        </w:rPr>
        <w:t>县（市）、区</w:t>
      </w:r>
      <w:r>
        <w:rPr>
          <w:rFonts w:ascii="Times New Roman" w:hAnsi="仿宋_GB2312" w:eastAsia="仿宋_GB2312" w:cs="Times New Roman"/>
          <w:color w:val="000000"/>
          <w:sz w:val="32"/>
          <w:szCs w:val="32"/>
          <w:lang w:val="en-US" w:eastAsia="zh-CN" w:bidi="ar"/>
        </w:rPr>
        <w:t>的，及时对事发地的</w:t>
      </w:r>
      <w:r>
        <w:rPr>
          <w:rFonts w:hint="eastAsia" w:ascii="Times New Roman" w:hAnsi="仿宋_GB2312" w:eastAsia="仿宋_GB2312" w:cs="Times New Roman"/>
          <w:color w:val="000000"/>
          <w:sz w:val="32"/>
          <w:szCs w:val="32"/>
          <w:lang w:val="en-US" w:eastAsia="zh-CN" w:bidi="ar"/>
        </w:rPr>
        <w:t>街道办事处</w:t>
      </w:r>
      <w:r>
        <w:rPr>
          <w:rFonts w:ascii="Times New Roman" w:hAnsi="仿宋_GB2312" w:eastAsia="仿宋_GB2312" w:cs="Times New Roman"/>
          <w:color w:val="000000"/>
          <w:sz w:val="32"/>
          <w:szCs w:val="32"/>
          <w:lang w:val="en-US" w:eastAsia="zh-CN" w:bidi="ar"/>
        </w:rPr>
        <w:t>提出应急处置要求</w:t>
      </w:r>
      <w:r>
        <w:rPr>
          <w:rFonts w:hint="eastAsia" w:ascii="Times New Roman" w:hAnsi="仿宋_GB2312" w:eastAsia="仿宋_GB2312" w:cs="Times New Roman"/>
          <w:color w:val="000000"/>
          <w:sz w:val="32"/>
          <w:szCs w:val="32"/>
          <w:lang w:val="en-US" w:eastAsia="zh-CN" w:bidi="ar"/>
        </w:rPr>
        <w:t>，</w:t>
      </w:r>
      <w:r>
        <w:rPr>
          <w:rFonts w:ascii="Times New Roman" w:hAnsi="仿宋_GB2312" w:eastAsia="仿宋_GB2312" w:cs="Times New Roman"/>
          <w:color w:val="000000"/>
          <w:sz w:val="32"/>
          <w:szCs w:val="32"/>
          <w:lang w:val="en-US" w:eastAsia="zh-CN" w:bidi="ar"/>
        </w:rPr>
        <w:t>上报</w:t>
      </w:r>
      <w:r>
        <w:rPr>
          <w:rFonts w:hint="eastAsia" w:ascii="Times New Roman" w:hAnsi="仿宋_GB2312" w:eastAsia="仿宋_GB2312" w:cs="Times New Roman"/>
          <w:color w:val="000000"/>
          <w:sz w:val="32"/>
          <w:szCs w:val="32"/>
          <w:lang w:val="en-US" w:eastAsia="zh-CN" w:bidi="ar"/>
        </w:rPr>
        <w:t>市市场监管局</w:t>
      </w:r>
      <w:r>
        <w:rPr>
          <w:rFonts w:ascii="Times New Roman" w:hAnsi="仿宋_GB2312" w:eastAsia="仿宋_GB2312" w:cs="Times New Roman"/>
          <w:color w:val="000000"/>
          <w:sz w:val="32"/>
          <w:szCs w:val="32"/>
          <w:lang w:val="en-US" w:eastAsia="zh-CN" w:bidi="ar"/>
        </w:rPr>
        <w:t>，并通报相关药品生产企业所在地的</w:t>
      </w:r>
      <w:r>
        <w:rPr>
          <w:rFonts w:hint="eastAsia" w:ascii="Times New Roman" w:hAnsi="仿宋_GB2312" w:eastAsia="仿宋_GB2312" w:cs="Times New Roman"/>
          <w:color w:val="000000"/>
          <w:sz w:val="32"/>
          <w:szCs w:val="32"/>
          <w:lang w:val="en-US" w:eastAsia="zh-CN" w:bidi="ar"/>
        </w:rPr>
        <w:t>县（市）、区</w:t>
      </w:r>
      <w:r>
        <w:rPr>
          <w:rFonts w:ascii="Times New Roman" w:hAnsi="仿宋_GB2312" w:eastAsia="仿宋_GB2312" w:cs="Times New Roman"/>
          <w:color w:val="000000"/>
          <w:sz w:val="32"/>
          <w:szCs w:val="32"/>
          <w:lang w:val="en-US" w:eastAsia="zh-CN" w:bidi="ar"/>
        </w:rPr>
        <w:t>药品监督管理部门；对事发地在外</w:t>
      </w:r>
      <w:r>
        <w:rPr>
          <w:rFonts w:hint="eastAsia" w:ascii="Times New Roman" w:hAnsi="仿宋_GB2312" w:eastAsia="仿宋_GB2312" w:cs="Times New Roman"/>
          <w:color w:val="000000"/>
          <w:sz w:val="32"/>
          <w:szCs w:val="32"/>
          <w:lang w:val="en-US" w:eastAsia="zh-CN" w:bidi="ar"/>
        </w:rPr>
        <w:t>县（市）、区</w:t>
      </w:r>
      <w:r>
        <w:rPr>
          <w:rFonts w:ascii="Times New Roman" w:hAnsi="仿宋_GB2312" w:eastAsia="仿宋_GB2312" w:cs="Times New Roman"/>
          <w:color w:val="000000"/>
          <w:sz w:val="32"/>
          <w:szCs w:val="32"/>
          <w:lang w:val="en-US" w:eastAsia="zh-CN" w:bidi="ar"/>
        </w:rPr>
        <w:t>，事件所涉生产企业在我</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的，及时</w:t>
      </w:r>
      <w:r>
        <w:rPr>
          <w:rFonts w:hint="eastAsia" w:ascii="Times New Roman" w:hAnsi="仿宋_GB2312" w:eastAsia="仿宋_GB2312" w:cs="Times New Roman"/>
          <w:color w:val="000000"/>
          <w:sz w:val="32"/>
          <w:szCs w:val="32"/>
          <w:lang w:val="en-US" w:eastAsia="zh-CN" w:bidi="ar"/>
        </w:rPr>
        <w:t>上报市市场监管局和</w:t>
      </w:r>
      <w:r>
        <w:rPr>
          <w:rFonts w:hint="eastAsia" w:ascii="Times New Roman" w:hAnsi="仿宋_GB2312" w:eastAsia="仿宋_GB2312" w:cs="Times New Roman"/>
          <w:bCs/>
          <w:color w:val="auto"/>
          <w:sz w:val="32"/>
          <w:szCs w:val="32"/>
          <w:lang w:eastAsia="zh-CN"/>
        </w:rPr>
        <w:t>自治区药监局柳州</w:t>
      </w:r>
      <w:r>
        <w:rPr>
          <w:rFonts w:ascii="Times New Roman" w:hAnsi="仿宋_GB2312" w:eastAsia="仿宋_GB2312" w:cs="Times New Roman"/>
          <w:bCs/>
          <w:color w:val="auto"/>
          <w:sz w:val="32"/>
          <w:szCs w:val="32"/>
        </w:rPr>
        <w:t>检查分局</w:t>
      </w:r>
      <w:r>
        <w:rPr>
          <w:rFonts w:ascii="Times New Roman" w:hAnsi="仿宋_GB2312" w:eastAsia="仿宋_GB2312" w:cs="Times New Roman"/>
          <w:color w:val="000000"/>
          <w:sz w:val="32"/>
          <w:szCs w:val="32"/>
          <w:lang w:val="en-US" w:eastAsia="zh-CN" w:bidi="ar"/>
        </w:rPr>
        <w:t>，同时向事发地所在的省级药品监督管理部门了解相关情况。</w:t>
      </w:r>
    </w:p>
    <w:p>
      <w:pPr>
        <w:pStyle w:val="11"/>
        <w:tabs>
          <w:tab w:val="left" w:pos="1424"/>
        </w:tabs>
        <w:spacing w:after="0" w:line="564" w:lineRule="exact"/>
        <w:ind w:firstLine="640" w:firstLineChars="200"/>
        <w:jc w:val="both"/>
        <w:rPr>
          <w:rFonts w:ascii="Times New Roman" w:hAnsi="Times New Roman" w:eastAsia="仿宋_GB2312" w:cs="Times New Roman"/>
          <w:color w:val="000000"/>
          <w:sz w:val="32"/>
          <w:szCs w:val="32"/>
          <w:lang w:val="en-US" w:eastAsia="zh-CN" w:bidi="ar"/>
        </w:rPr>
      </w:pPr>
      <w:bookmarkStart w:id="124" w:name="bookmark135"/>
      <w:bookmarkEnd w:id="124"/>
      <w:r>
        <w:rPr>
          <w:rFonts w:ascii="Times New Roman" w:hAnsi="仿宋_GB2312" w:eastAsia="仿宋_GB2312" w:cs="Times New Roman"/>
          <w:color w:val="auto"/>
          <w:sz w:val="32"/>
          <w:szCs w:val="32"/>
          <w:lang w:val="en-US" w:eastAsia="zh-CN" w:bidi="ar"/>
        </w:rPr>
        <w:t>（</w:t>
      </w:r>
      <w:r>
        <w:rPr>
          <w:rFonts w:ascii="Times New Roman" w:hAnsi="Times New Roman" w:eastAsia="仿宋_GB2312" w:cs="Times New Roman"/>
          <w:color w:val="auto"/>
          <w:sz w:val="32"/>
          <w:szCs w:val="32"/>
          <w:lang w:val="en-US" w:eastAsia="zh-CN" w:bidi="ar"/>
        </w:rPr>
        <w:t>6</w:t>
      </w:r>
      <w:r>
        <w:rPr>
          <w:rFonts w:ascii="Times New Roman" w:hAnsi="仿宋_GB2312" w:eastAsia="仿宋_GB2312" w:cs="Times New Roman"/>
          <w:color w:val="auto"/>
          <w:sz w:val="32"/>
          <w:szCs w:val="32"/>
          <w:lang w:val="en-US" w:eastAsia="zh-CN" w:bidi="ar"/>
        </w:rPr>
        <w:t>）核实引</w:t>
      </w:r>
      <w:r>
        <w:rPr>
          <w:rFonts w:ascii="Times New Roman" w:hAnsi="仿宋_GB2312" w:eastAsia="仿宋_GB2312" w:cs="Times New Roman"/>
          <w:color w:val="000000"/>
          <w:sz w:val="32"/>
          <w:szCs w:val="32"/>
          <w:lang w:val="en-US" w:eastAsia="zh-CN" w:bidi="ar"/>
        </w:rPr>
        <w:t>发事件疫苗的品种及生产批号，指导相关部门、</w:t>
      </w:r>
      <w:r>
        <w:rPr>
          <w:rFonts w:ascii="Times New Roman" w:hAnsi="Times New Roman" w:eastAsia="仿宋_GB2312" w:cs="Times New Roman"/>
          <w:color w:val="000000"/>
          <w:sz w:val="32"/>
          <w:szCs w:val="32"/>
          <w:lang w:val="en-US" w:eastAsia="zh-CN" w:bidi="ar"/>
        </w:rPr>
        <w:t xml:space="preserve"> </w:t>
      </w:r>
      <w:r>
        <w:rPr>
          <w:rFonts w:ascii="Times New Roman" w:hAnsi="仿宋_GB2312" w:eastAsia="仿宋_GB2312" w:cs="Times New Roman"/>
          <w:color w:val="000000"/>
          <w:sz w:val="32"/>
          <w:szCs w:val="32"/>
          <w:lang w:val="en-US" w:eastAsia="zh-CN" w:bidi="ar"/>
        </w:rPr>
        <w:t>医疗机构和经营单位依法采取封存、溯源、流向追踪、召回等紧急控制措施；</w:t>
      </w:r>
      <w:r>
        <w:rPr>
          <w:rFonts w:hint="eastAsia" w:ascii="Times New Roman" w:hAnsi="仿宋_GB2312" w:eastAsia="仿宋_GB2312" w:cs="Times New Roman"/>
          <w:color w:val="000000"/>
          <w:sz w:val="32"/>
          <w:szCs w:val="32"/>
          <w:lang w:val="en-US" w:eastAsia="zh-CN" w:bidi="ar"/>
        </w:rPr>
        <w:t>配合市应急指挥部</w:t>
      </w:r>
      <w:r>
        <w:rPr>
          <w:rFonts w:ascii="Times New Roman" w:hAnsi="仿宋_GB2312" w:eastAsia="仿宋_GB2312" w:cs="Times New Roman"/>
          <w:color w:val="000000"/>
          <w:sz w:val="32"/>
          <w:szCs w:val="32"/>
          <w:lang w:val="en-US" w:eastAsia="zh-CN" w:bidi="ar"/>
        </w:rPr>
        <w:t>对相关疫苗进行监督抽样和应急检验。</w:t>
      </w:r>
    </w:p>
    <w:p>
      <w:pPr>
        <w:pStyle w:val="11"/>
        <w:tabs>
          <w:tab w:val="left" w:pos="1438"/>
        </w:tabs>
        <w:spacing w:after="0" w:line="576" w:lineRule="exact"/>
        <w:ind w:firstLine="640" w:firstLineChars="200"/>
        <w:jc w:val="both"/>
        <w:rPr>
          <w:rFonts w:ascii="Times New Roman" w:hAnsi="Times New Roman" w:eastAsia="仿宋_GB2312" w:cs="Times New Roman"/>
          <w:color w:val="000000"/>
          <w:sz w:val="32"/>
          <w:szCs w:val="32"/>
          <w:lang w:val="en-US" w:eastAsia="zh-CN" w:bidi="ar"/>
        </w:rPr>
      </w:pPr>
      <w:bookmarkStart w:id="125" w:name="bookmark136"/>
      <w:bookmarkEnd w:id="125"/>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7</w:t>
      </w:r>
      <w:r>
        <w:rPr>
          <w:rFonts w:ascii="Times New Roman" w:hAnsi="仿宋_GB2312" w:eastAsia="仿宋_GB2312" w:cs="Times New Roman"/>
          <w:color w:val="000000"/>
          <w:sz w:val="32"/>
          <w:szCs w:val="32"/>
          <w:lang w:val="en-US" w:eastAsia="zh-CN" w:bidi="ar"/>
        </w:rPr>
        <w:t>）赶赴事发地或相关经营企业，组织开展事件调查工作。</w:t>
      </w:r>
      <w:r>
        <w:rPr>
          <w:rFonts w:hint="eastAsia" w:ascii="Times New Roman" w:hAnsi="仿宋_GB2312" w:eastAsia="仿宋_GB2312" w:cs="Times New Roman"/>
          <w:color w:val="000000"/>
          <w:sz w:val="32"/>
          <w:szCs w:val="32"/>
          <w:lang w:val="en-US" w:eastAsia="zh-CN" w:bidi="ar"/>
        </w:rPr>
        <w:t>根据调查进展情况，适时组织召开指挥部成员单位会议，对事件性质、原因进行研判，作出研判结论</w:t>
      </w:r>
      <w:r>
        <w:rPr>
          <w:rFonts w:ascii="Times New Roman" w:hAnsi="仿宋_GB2312" w:eastAsia="仿宋_GB2312" w:cs="Times New Roman"/>
          <w:color w:val="000000"/>
          <w:sz w:val="32"/>
          <w:szCs w:val="32"/>
          <w:lang w:val="en-US" w:eastAsia="zh-CN" w:bidi="ar"/>
        </w:rPr>
        <w:t>。</w:t>
      </w:r>
    </w:p>
    <w:p>
      <w:pPr>
        <w:pStyle w:val="11"/>
        <w:tabs>
          <w:tab w:val="left" w:pos="1438"/>
        </w:tabs>
        <w:spacing w:after="0" w:line="566" w:lineRule="exact"/>
        <w:ind w:firstLine="640" w:firstLineChars="200"/>
        <w:jc w:val="both"/>
        <w:rPr>
          <w:rFonts w:ascii="Times New Roman" w:hAnsi="Times New Roman" w:eastAsia="仿宋_GB2312" w:cs="Times New Roman"/>
          <w:color w:val="000000"/>
          <w:sz w:val="32"/>
          <w:szCs w:val="32"/>
          <w:lang w:val="en-US" w:eastAsia="zh-CN" w:bidi="ar"/>
        </w:rPr>
      </w:pPr>
      <w:bookmarkStart w:id="126" w:name="bookmark137"/>
      <w:bookmarkEnd w:id="126"/>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8</w:t>
      </w:r>
      <w:r>
        <w:rPr>
          <w:rFonts w:ascii="Times New Roman" w:hAnsi="仿宋_GB2312" w:eastAsia="仿宋_GB2312" w:cs="Times New Roman"/>
          <w:color w:val="000000"/>
          <w:sz w:val="32"/>
          <w:szCs w:val="32"/>
          <w:lang w:val="en-US" w:eastAsia="zh-CN" w:bidi="ar"/>
        </w:rPr>
        <w:t>）</w:t>
      </w:r>
      <w:bookmarkStart w:id="127" w:name="bookmark138"/>
      <w:bookmarkEnd w:id="127"/>
      <w:r>
        <w:rPr>
          <w:rFonts w:hint="eastAsia" w:ascii="Times New Roman" w:hAnsi="仿宋_GB2312" w:eastAsia="仿宋_GB2312" w:cs="Times New Roman"/>
          <w:color w:val="000000"/>
          <w:sz w:val="32"/>
          <w:szCs w:val="32"/>
          <w:lang w:val="en-US" w:eastAsia="zh-CN" w:bidi="ar"/>
        </w:rPr>
        <w:t>及时向社会发布相关警示信息，设立并对外公布咨询电 话；制订新闻报道方案，及时、客观、准确地发布事件信息；密切关注社会及网络舆情，做好舆论引导工作。</w:t>
      </w:r>
    </w:p>
    <w:p>
      <w:pPr>
        <w:pStyle w:val="11"/>
        <w:tabs>
          <w:tab w:val="left" w:pos="1438"/>
        </w:tabs>
        <w:spacing w:after="0" w:line="566"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val="en-US" w:eastAsia="zh-CN" w:bidi="ar"/>
        </w:rPr>
        <w:t>9</w:t>
      </w:r>
      <w:r>
        <w:rPr>
          <w:rFonts w:ascii="Times New Roman" w:hAnsi="仿宋_GB2312" w:eastAsia="仿宋_GB2312" w:cs="Times New Roman"/>
          <w:color w:val="000000"/>
          <w:sz w:val="32"/>
          <w:szCs w:val="32"/>
          <w:lang w:val="en-US" w:eastAsia="zh-CN" w:bidi="ar"/>
        </w:rPr>
        <w:t>）密切关注社会动态，做好亲属安抚、信访接访等工作，</w:t>
      </w:r>
      <w:r>
        <w:rPr>
          <w:rFonts w:ascii="Times New Roman" w:hAnsi="Times New Roman" w:eastAsia="仿宋_GB2312" w:cs="Times New Roman"/>
          <w:color w:val="000000"/>
          <w:sz w:val="32"/>
          <w:szCs w:val="32"/>
          <w:lang w:val="en-US" w:eastAsia="zh-CN" w:bidi="ar"/>
        </w:rPr>
        <w:t xml:space="preserve"> </w:t>
      </w:r>
      <w:r>
        <w:rPr>
          <w:rFonts w:ascii="Times New Roman" w:hAnsi="仿宋_GB2312" w:eastAsia="仿宋_GB2312" w:cs="Times New Roman"/>
          <w:color w:val="000000"/>
          <w:sz w:val="32"/>
          <w:szCs w:val="32"/>
          <w:lang w:val="en-US" w:eastAsia="zh-CN" w:bidi="ar"/>
        </w:rPr>
        <w:t>及时处置因事件引发的群体性事件等，确保社会稳定。</w:t>
      </w:r>
    </w:p>
    <w:p>
      <w:pPr>
        <w:pStyle w:val="11"/>
        <w:spacing w:after="0" w:line="574" w:lineRule="exact"/>
        <w:ind w:firstLine="640" w:firstLineChars="200"/>
        <w:jc w:val="both"/>
        <w:rPr>
          <w:rFonts w:ascii="Times New Roman" w:hAnsi="Times New Roman" w:eastAsia="仿宋_GB2312" w:cs="Times New Roman"/>
          <w:color w:val="000000"/>
          <w:sz w:val="32"/>
          <w:szCs w:val="32"/>
          <w:lang w:val="en-US" w:eastAsia="zh-CN" w:bidi="ar"/>
        </w:rPr>
      </w:pPr>
      <w:r>
        <w:rPr>
          <w:rFonts w:hint="eastAsia" w:ascii="Times New Roman" w:hAnsi="仿宋_GB2312" w:eastAsia="仿宋_GB2312" w:cs="Times New Roman"/>
          <w:color w:val="000000"/>
          <w:sz w:val="32"/>
          <w:szCs w:val="32"/>
          <w:lang w:val="en-US" w:eastAsia="zh-CN" w:bidi="ar"/>
        </w:rPr>
        <w:t>区应急指挥部应</w:t>
      </w:r>
      <w:r>
        <w:rPr>
          <w:rFonts w:ascii="Times New Roman" w:hAnsi="仿宋_GB2312" w:eastAsia="仿宋_GB2312" w:cs="Times New Roman"/>
          <w:color w:val="000000"/>
          <w:sz w:val="32"/>
          <w:szCs w:val="32"/>
          <w:lang w:val="en-US" w:eastAsia="zh-CN" w:bidi="ar"/>
        </w:rPr>
        <w:t>对</w:t>
      </w:r>
      <w:r>
        <w:rPr>
          <w:rFonts w:hint="eastAsia" w:ascii="Times New Roman" w:hAnsi="仿宋_GB2312" w:eastAsia="仿宋_GB2312" w:cs="Times New Roman"/>
          <w:color w:val="auto"/>
          <w:sz w:val="32"/>
          <w:szCs w:val="32"/>
          <w:lang w:val="en-US" w:eastAsia="zh-CN" w:bidi="ar"/>
        </w:rPr>
        <w:t>非级别</w:t>
      </w:r>
      <w:r>
        <w:rPr>
          <w:rFonts w:ascii="Times New Roman" w:hAnsi="仿宋_GB2312" w:eastAsia="仿宋_GB2312" w:cs="Times New Roman"/>
          <w:color w:val="000000"/>
          <w:sz w:val="32"/>
          <w:szCs w:val="32"/>
          <w:lang w:val="en-US" w:eastAsia="zh-CN" w:bidi="ar"/>
        </w:rPr>
        <w:t>疫苗安全事件进行密切跟踪，对各工作组处置工作给予指导和支持，</w:t>
      </w:r>
      <w:r>
        <w:rPr>
          <w:rFonts w:hint="eastAsia" w:ascii="Times New Roman" w:hAnsi="仿宋_GB2312" w:eastAsia="仿宋_GB2312" w:cs="Times New Roman"/>
          <w:color w:val="000000"/>
          <w:sz w:val="32"/>
          <w:szCs w:val="32"/>
          <w:lang w:val="en-US" w:eastAsia="zh-CN" w:bidi="ar"/>
        </w:rPr>
        <w:t>必要时在我辖区范围内对事件涉及疫苗采取紧急控制措施</w:t>
      </w:r>
      <w:r>
        <w:rPr>
          <w:rFonts w:ascii="Times New Roman" w:hAnsi="仿宋_GB2312" w:eastAsia="仿宋_GB2312" w:cs="Times New Roman"/>
          <w:color w:val="000000"/>
          <w:sz w:val="32"/>
          <w:szCs w:val="32"/>
          <w:lang w:val="en-US" w:eastAsia="zh-CN" w:bidi="ar"/>
        </w:rPr>
        <w:t>。</w:t>
      </w:r>
      <w:bookmarkStart w:id="128" w:name="bookmark145"/>
      <w:bookmarkStart w:id="129" w:name="bookmark143"/>
      <w:bookmarkStart w:id="130" w:name="bookmark144"/>
    </w:p>
    <w:p>
      <w:pPr>
        <w:pStyle w:val="11"/>
        <w:spacing w:after="0" w:line="574" w:lineRule="exact"/>
        <w:ind w:firstLine="640" w:firstLineChars="200"/>
        <w:jc w:val="both"/>
        <w:rPr>
          <w:rFonts w:ascii="楷体" w:hAnsi="楷体" w:eastAsia="楷体" w:cs="Times New Roman"/>
          <w:b w:val="0"/>
          <w:bCs/>
          <w:color w:val="000000"/>
          <w:sz w:val="32"/>
          <w:szCs w:val="32"/>
          <w:lang w:val="en-US" w:eastAsia="zh-CN" w:bidi="ar"/>
        </w:rPr>
      </w:pPr>
      <w:r>
        <w:rPr>
          <w:rFonts w:ascii="楷体" w:hAnsi="楷体" w:eastAsia="楷体" w:cs="Times New Roman"/>
          <w:b w:val="0"/>
          <w:bCs/>
          <w:color w:val="000000"/>
          <w:sz w:val="32"/>
          <w:szCs w:val="32"/>
          <w:lang w:val="en-US" w:eastAsia="zh-CN" w:bidi="ar"/>
        </w:rPr>
        <w:t>4.3应急响应的级别调整和终止</w:t>
      </w:r>
      <w:bookmarkEnd w:id="128"/>
      <w:bookmarkEnd w:id="129"/>
      <w:bookmarkEnd w:id="130"/>
    </w:p>
    <w:p>
      <w:pPr>
        <w:pStyle w:val="11"/>
        <w:spacing w:after="0" w:line="558"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事件得到有效控制，患者病情稳定或好转，没有新发类似病例，</w:t>
      </w:r>
      <w:r>
        <w:rPr>
          <w:rFonts w:hint="eastAsia" w:ascii="Times New Roman" w:hAnsi="仿宋_GB2312" w:eastAsia="仿宋_GB2312" w:cs="Times New Roman"/>
          <w:color w:val="000000"/>
          <w:sz w:val="32"/>
          <w:szCs w:val="32"/>
          <w:lang w:val="en-US" w:eastAsia="zh-CN" w:bidi="ar"/>
        </w:rPr>
        <w:t>可</w:t>
      </w:r>
      <w:r>
        <w:rPr>
          <w:rFonts w:ascii="Times New Roman" w:hAnsi="仿宋_GB2312" w:eastAsia="仿宋_GB2312" w:cs="Times New Roman"/>
          <w:color w:val="000000"/>
          <w:sz w:val="32"/>
          <w:szCs w:val="32"/>
          <w:lang w:val="en-US" w:eastAsia="zh-CN" w:bidi="ar"/>
        </w:rPr>
        <w:t>由</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应急指挥部</w:t>
      </w:r>
      <w:r>
        <w:rPr>
          <w:rFonts w:hint="eastAsia" w:ascii="Times New Roman" w:hAnsi="仿宋_GB2312" w:eastAsia="仿宋_GB2312" w:cs="Times New Roman"/>
          <w:color w:val="000000"/>
          <w:sz w:val="32"/>
          <w:szCs w:val="32"/>
          <w:lang w:val="en-US" w:eastAsia="zh-CN" w:bidi="ar"/>
        </w:rPr>
        <w:t>决定</w:t>
      </w:r>
      <w:r>
        <w:rPr>
          <w:rFonts w:ascii="Times New Roman" w:hAnsi="仿宋_GB2312" w:eastAsia="仿宋_GB2312" w:cs="Times New Roman"/>
          <w:color w:val="000000"/>
          <w:sz w:val="32"/>
          <w:szCs w:val="32"/>
          <w:lang w:val="en-US" w:eastAsia="zh-CN" w:bidi="ar"/>
        </w:rPr>
        <w:t>调整或终止应急响应。超出本级应急处置能力时，应及时报请</w:t>
      </w:r>
      <w:r>
        <w:rPr>
          <w:rFonts w:hint="eastAsia" w:ascii="Times New Roman" w:hAnsi="仿宋_GB2312" w:eastAsia="仿宋_GB2312" w:cs="Times New Roman"/>
          <w:color w:val="000000"/>
          <w:sz w:val="32"/>
          <w:szCs w:val="32"/>
          <w:lang w:val="en-US" w:eastAsia="zh-CN" w:bidi="ar"/>
        </w:rPr>
        <w:t>柳州市</w:t>
      </w:r>
      <w:r>
        <w:rPr>
          <w:rFonts w:ascii="Times New Roman" w:hAnsi="仿宋_GB2312" w:eastAsia="仿宋_GB2312" w:cs="Times New Roman"/>
          <w:color w:val="000000"/>
          <w:sz w:val="32"/>
          <w:szCs w:val="32"/>
          <w:lang w:val="en-US" w:eastAsia="zh-CN" w:bidi="ar"/>
        </w:rPr>
        <w:t>人民政府和</w:t>
      </w:r>
      <w:r>
        <w:rPr>
          <w:rFonts w:hint="eastAsia" w:ascii="Times New Roman" w:hAnsi="仿宋_GB2312" w:eastAsia="仿宋_GB2312" w:cs="Times New Roman"/>
          <w:color w:val="000000"/>
          <w:sz w:val="32"/>
          <w:szCs w:val="32"/>
          <w:lang w:val="en-US" w:eastAsia="zh-CN" w:bidi="ar"/>
        </w:rPr>
        <w:t>市</w:t>
      </w:r>
      <w:r>
        <w:rPr>
          <w:rFonts w:ascii="Times New Roman" w:hAnsi="仿宋_GB2312" w:eastAsia="仿宋_GB2312" w:cs="Times New Roman"/>
          <w:color w:val="000000"/>
          <w:sz w:val="32"/>
          <w:szCs w:val="32"/>
          <w:lang w:val="en-US" w:eastAsia="zh-CN" w:bidi="ar"/>
        </w:rPr>
        <w:t>药品监督管理部门提高响应级别。</w:t>
      </w:r>
    </w:p>
    <w:p>
      <w:pPr>
        <w:pStyle w:val="11"/>
        <w:spacing w:after="0" w:line="566" w:lineRule="exact"/>
        <w:ind w:firstLine="640" w:firstLineChars="200"/>
        <w:jc w:val="both"/>
        <w:rPr>
          <w:rFonts w:ascii="楷体" w:hAnsi="楷体" w:eastAsia="楷体" w:cs="Times New Roman"/>
          <w:b w:val="0"/>
          <w:bCs w:val="0"/>
          <w:color w:val="000000"/>
          <w:sz w:val="32"/>
          <w:szCs w:val="32"/>
          <w:lang w:val="en-US" w:eastAsia="zh-CN" w:bidi="ar"/>
        </w:rPr>
      </w:pPr>
      <w:r>
        <w:rPr>
          <w:rFonts w:ascii="楷体" w:hAnsi="楷体" w:eastAsia="楷体" w:cs="Times New Roman"/>
          <w:b w:val="0"/>
          <w:bCs w:val="0"/>
          <w:color w:val="000000"/>
          <w:sz w:val="32"/>
          <w:szCs w:val="32"/>
          <w:lang w:val="en-US" w:eastAsia="zh-CN" w:bidi="ar"/>
        </w:rPr>
        <w:t>4.4信息发布</w:t>
      </w:r>
    </w:p>
    <w:p>
      <w:pPr>
        <w:pStyle w:val="11"/>
        <w:spacing w:after="0" w:line="557"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 w:val="0"/>
          <w:bCs w:val="0"/>
          <w:color w:val="000000"/>
          <w:sz w:val="32"/>
          <w:szCs w:val="32"/>
          <w:lang w:val="en-US" w:eastAsia="zh-CN" w:bidi="ar"/>
        </w:rPr>
        <w:t>4.4.1</w:t>
      </w:r>
      <w:r>
        <w:rPr>
          <w:rFonts w:ascii="Times New Roman" w:hAnsi="Times New Roman" w:eastAsia="仿宋_GB2312" w:cs="Times New Roman"/>
          <w:color w:val="000000"/>
          <w:sz w:val="32"/>
          <w:szCs w:val="32"/>
          <w:lang w:val="en-US" w:eastAsia="zh-CN" w:bidi="ar"/>
        </w:rPr>
        <w:t xml:space="preserve"> </w:t>
      </w:r>
      <w:r>
        <w:rPr>
          <w:rFonts w:hint="eastAsia" w:ascii="Times New Roman" w:hAnsi="Times New Roman" w:eastAsia="仿宋" w:cs="Times New Roman"/>
          <w:color w:val="auto"/>
          <w:sz w:val="32"/>
          <w:szCs w:val="32"/>
          <w:shd w:val="clear" w:color="auto" w:fill="auto"/>
          <w:lang w:val="zh-TW" w:eastAsia="zh-TW" w:bidi="zh-TW"/>
        </w:rPr>
        <w:t>Ⅰ</w:t>
      </w:r>
      <w:r>
        <w:rPr>
          <w:rFonts w:ascii="Times New Roman" w:hAnsi="仿宋_GB2312" w:eastAsia="仿宋_GB2312" w:cs="Times New Roman"/>
          <w:color w:val="000000"/>
          <w:sz w:val="32"/>
          <w:szCs w:val="32"/>
          <w:lang w:val="en-US" w:eastAsia="zh-CN" w:bidi="ar"/>
        </w:rPr>
        <w:t>级、</w:t>
      </w:r>
      <w:r>
        <w:rPr>
          <w:rFonts w:hint="eastAsia" w:ascii="Times New Roman" w:hAnsi="Times New Roman" w:eastAsia="仿宋" w:cs="Times New Roman"/>
          <w:color w:val="auto"/>
          <w:sz w:val="32"/>
          <w:szCs w:val="32"/>
          <w:shd w:val="clear" w:color="auto" w:fill="auto"/>
          <w:lang w:val="zh-TW" w:eastAsia="zh-TW" w:bidi="zh-TW"/>
        </w:rPr>
        <w:t>Ⅱ</w:t>
      </w:r>
      <w:r>
        <w:rPr>
          <w:rFonts w:ascii="Times New Roman" w:hAnsi="仿宋_GB2312" w:eastAsia="仿宋_GB2312" w:cs="Times New Roman"/>
          <w:color w:val="000000"/>
          <w:sz w:val="32"/>
          <w:szCs w:val="32"/>
          <w:lang w:val="en-US" w:eastAsia="zh-CN" w:bidi="ar"/>
        </w:rPr>
        <w:t>级事件信息由国家药监局统一审核发布；</w:t>
      </w:r>
      <w:r>
        <w:rPr>
          <w:rFonts w:hint="eastAsia" w:ascii="Times New Roman" w:hAnsi="Times New Roman" w:eastAsia="仿宋" w:cs="Times New Roman"/>
          <w:color w:val="auto"/>
          <w:sz w:val="32"/>
          <w:szCs w:val="32"/>
          <w:shd w:val="clear" w:color="auto" w:fill="auto"/>
          <w:lang w:val="zh-TW" w:eastAsia="zh-TW" w:bidi="zh-TW"/>
        </w:rPr>
        <w:t>Ⅲ</w:t>
      </w:r>
      <w:r>
        <w:rPr>
          <w:rFonts w:ascii="Times New Roman" w:hAnsi="仿宋_GB2312" w:eastAsia="仿宋_GB2312" w:cs="Times New Roman"/>
          <w:color w:val="000000"/>
          <w:sz w:val="32"/>
          <w:szCs w:val="32"/>
          <w:lang w:val="en-US" w:eastAsia="zh-CN" w:bidi="ar"/>
        </w:rPr>
        <w:t>级事件信息由应急指挥部报自治区人民政府统一审核发布，并上报国家药监局；</w:t>
      </w:r>
      <w:r>
        <w:rPr>
          <w:rFonts w:hint="eastAsia" w:ascii="Times New Roman" w:hAnsi="Times New Roman" w:eastAsia="仿宋" w:cs="Times New Roman"/>
          <w:color w:val="auto"/>
          <w:sz w:val="32"/>
          <w:szCs w:val="32"/>
          <w:shd w:val="clear" w:color="auto" w:fill="auto"/>
          <w:lang w:val="zh-TW" w:eastAsia="zh-TW" w:bidi="zh-TW"/>
        </w:rPr>
        <w:t>Ⅳ</w:t>
      </w:r>
      <w:r>
        <w:rPr>
          <w:rFonts w:ascii="Times New Roman" w:hAnsi="仿宋_GB2312" w:eastAsia="仿宋_GB2312" w:cs="Times New Roman"/>
          <w:color w:val="000000"/>
          <w:sz w:val="32"/>
          <w:szCs w:val="32"/>
          <w:lang w:val="en-US" w:eastAsia="zh-CN" w:bidi="ar"/>
        </w:rPr>
        <w:t>级事件信息由市应急指挥部报柳州市人民政府统一审核发布，并上报自治区人民政府和自治区药监局</w:t>
      </w:r>
      <w:r>
        <w:rPr>
          <w:rFonts w:hint="eastAsia" w:ascii="Times New Roman" w:hAnsi="仿宋_GB2312" w:eastAsia="仿宋_GB2312" w:cs="Times New Roman"/>
          <w:color w:val="000000"/>
          <w:sz w:val="32"/>
          <w:szCs w:val="32"/>
          <w:lang w:val="en-US" w:eastAsia="zh-CN" w:bidi="ar"/>
        </w:rPr>
        <w:t>；非级别事件信息由区应急指挥部报区人民政府统一审核发布，并上报市人民政府和市市场监管局。</w:t>
      </w:r>
    </w:p>
    <w:p>
      <w:pPr>
        <w:pStyle w:val="11"/>
        <w:spacing w:after="0" w:line="557"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Times New Roman" w:eastAsia="仿宋_GB2312" w:cs="Times New Roman"/>
          <w:b w:val="0"/>
          <w:bCs w:val="0"/>
          <w:color w:val="000000"/>
          <w:sz w:val="32"/>
          <w:szCs w:val="32"/>
          <w:lang w:val="en-US" w:eastAsia="zh-CN" w:bidi="ar"/>
        </w:rPr>
        <w:t>4.4.2</w:t>
      </w:r>
      <w:r>
        <w:rPr>
          <w:rFonts w:hint="eastAsia" w:ascii="Times New Roman" w:hAnsi="Times New Roman" w:eastAsia="仿宋_GB2312" w:cs="Times New Roman"/>
          <w:color w:val="000000"/>
          <w:sz w:val="32"/>
          <w:szCs w:val="32"/>
          <w:lang w:val="en-US" w:eastAsia="zh-CN" w:bidi="ar"/>
        </w:rPr>
        <w:t xml:space="preserve"> </w:t>
      </w:r>
      <w:r>
        <w:rPr>
          <w:rFonts w:ascii="Times New Roman" w:hAnsi="仿宋_GB2312" w:eastAsia="仿宋_GB2312" w:cs="Times New Roman"/>
          <w:color w:val="000000"/>
          <w:sz w:val="32"/>
          <w:szCs w:val="32"/>
          <w:lang w:val="en-US" w:eastAsia="zh-CN" w:bidi="ar"/>
        </w:rPr>
        <w:t>疫苗安全事件信息发布应坚持实事求是、及时准确、科学公正的原则。事件发生后，应在第一时间向社会发布简要信息，并根据事件发展情况做好后续信息发布工作。信息发布包括授权发布、组织报道、接受记者采访、举行新闻发布会、重点新闻网站或政府网站报道等形式。</w:t>
      </w:r>
      <w:bookmarkStart w:id="131" w:name="bookmark148"/>
      <w:bookmarkStart w:id="132" w:name="bookmark146"/>
      <w:bookmarkStart w:id="133" w:name="bookmark147"/>
    </w:p>
    <w:p>
      <w:pPr>
        <w:pStyle w:val="11"/>
        <w:spacing w:after="0" w:line="557" w:lineRule="exact"/>
        <w:ind w:firstLine="640" w:firstLineChars="200"/>
        <w:jc w:val="both"/>
        <w:rPr>
          <w:rFonts w:ascii="Times New Roman" w:hAnsi="Times New Roman" w:eastAsia="黑体" w:cs="Times New Roman"/>
          <w:bCs/>
          <w:color w:val="000000"/>
          <w:sz w:val="32"/>
          <w:szCs w:val="32"/>
          <w:lang w:val="en-US" w:eastAsia="zh-CN" w:bidi="ar"/>
        </w:rPr>
      </w:pPr>
      <w:r>
        <w:rPr>
          <w:rFonts w:ascii="Times New Roman" w:hAnsi="Times New Roman" w:eastAsia="黑体" w:cs="Times New Roman"/>
          <w:bCs/>
          <w:color w:val="000000"/>
          <w:sz w:val="32"/>
          <w:szCs w:val="32"/>
          <w:lang w:val="en-US" w:eastAsia="zh-CN" w:bidi="ar"/>
        </w:rPr>
        <w:t xml:space="preserve">5  </w:t>
      </w:r>
      <w:r>
        <w:rPr>
          <w:rFonts w:ascii="Times New Roman" w:hAnsi="黑体" w:eastAsia="黑体" w:cs="Times New Roman"/>
          <w:bCs/>
          <w:color w:val="000000"/>
          <w:sz w:val="32"/>
          <w:szCs w:val="32"/>
          <w:lang w:val="en-US" w:eastAsia="zh-CN" w:bidi="ar"/>
        </w:rPr>
        <w:t>后期处置</w:t>
      </w:r>
      <w:bookmarkEnd w:id="131"/>
      <w:bookmarkStart w:id="134" w:name="bookmark149"/>
    </w:p>
    <w:p>
      <w:pPr>
        <w:pStyle w:val="11"/>
        <w:spacing w:after="0" w:line="557" w:lineRule="exact"/>
        <w:ind w:firstLine="640" w:firstLineChars="200"/>
        <w:jc w:val="both"/>
        <w:rPr>
          <w:rFonts w:ascii="楷体" w:hAnsi="楷体" w:eastAsia="楷体" w:cs="Times New Roman"/>
          <w:color w:val="000000"/>
          <w:sz w:val="32"/>
          <w:szCs w:val="32"/>
          <w:lang w:val="en-US" w:eastAsia="zh-CN" w:bidi="ar"/>
        </w:rPr>
      </w:pPr>
      <w:r>
        <w:rPr>
          <w:rFonts w:ascii="楷体" w:hAnsi="楷体" w:eastAsia="楷体" w:cs="Times New Roman"/>
          <w:bCs/>
          <w:color w:val="000000"/>
          <w:sz w:val="32"/>
          <w:szCs w:val="32"/>
          <w:lang w:val="en-US" w:eastAsia="zh-CN" w:bidi="ar"/>
        </w:rPr>
        <w:t>5.1善后处置</w:t>
      </w:r>
      <w:bookmarkEnd w:id="132"/>
      <w:bookmarkEnd w:id="133"/>
      <w:bookmarkEnd w:id="134"/>
    </w:p>
    <w:p>
      <w:pPr>
        <w:pStyle w:val="11"/>
        <w:spacing w:after="0" w:line="557" w:lineRule="exact"/>
        <w:ind w:firstLine="620"/>
        <w:jc w:val="both"/>
        <w:rPr>
          <w:rFonts w:hint="eastAsia" w:ascii="Times New Roman" w:hAnsi="仿宋_GB2312" w:eastAsia="仿宋_GB2312" w:cs="Times New Roman"/>
          <w:color w:val="000000"/>
          <w:sz w:val="32"/>
          <w:szCs w:val="32"/>
          <w:lang w:val="en-US" w:eastAsia="zh-CN" w:bidi="ar"/>
        </w:rPr>
      </w:pPr>
      <w:bookmarkStart w:id="135" w:name="bookmark150"/>
      <w:r>
        <w:rPr>
          <w:rFonts w:hint="eastAsia" w:ascii="Times New Roman" w:hAnsi="仿宋_GB2312" w:eastAsia="仿宋_GB2312" w:cs="Times New Roman"/>
          <w:color w:val="000000"/>
          <w:sz w:val="32"/>
          <w:szCs w:val="32"/>
          <w:lang w:val="en-US" w:eastAsia="zh-CN" w:bidi="ar"/>
        </w:rPr>
        <w:t>区应急指挥部要根据疫苗安全事件危害程度及造成的损失，提出善后处理意见，并报区人民政府批准。区人民政府负责组织善后处置工作。</w:t>
      </w:r>
    </w:p>
    <w:p>
      <w:pPr>
        <w:pStyle w:val="11"/>
        <w:spacing w:after="0" w:line="557" w:lineRule="exact"/>
        <w:ind w:firstLine="62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w:t>
      </w:r>
      <w:bookmarkEnd w:id="135"/>
      <w:r>
        <w:rPr>
          <w:rFonts w:ascii="Times New Roman" w:hAnsi="Times New Roman" w:eastAsia="仿宋_GB2312" w:cs="Times New Roman"/>
          <w:color w:val="000000"/>
          <w:sz w:val="32"/>
          <w:szCs w:val="32"/>
          <w:lang w:val="en-US" w:eastAsia="zh-CN" w:bidi="ar"/>
        </w:rPr>
        <w:t>1</w:t>
      </w:r>
      <w:r>
        <w:rPr>
          <w:rFonts w:ascii="Times New Roman" w:hAnsi="仿宋_GB2312" w:eastAsia="仿宋_GB2312" w:cs="Times New Roman"/>
          <w:color w:val="000000"/>
          <w:sz w:val="32"/>
          <w:szCs w:val="32"/>
          <w:lang w:val="en-US" w:eastAsia="zh-CN" w:bidi="ar"/>
        </w:rPr>
        <w:t>）按照事件级别，由相应级别的药品监督管理部门根据调查结果和认定结论，依法对相关责任单位和责任人员采取处理措施。</w:t>
      </w:r>
    </w:p>
    <w:p>
      <w:pPr>
        <w:pStyle w:val="11"/>
        <w:spacing w:after="0" w:line="557"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涉嫌构成犯罪的，及时移交公安机关并协助开展案件调查工作；确</w:t>
      </w:r>
      <w:r>
        <w:rPr>
          <w:rFonts w:ascii="Times New Roman" w:hAnsi="仿宋_GB2312" w:eastAsia="仿宋_GB2312" w:cs="Times New Roman"/>
          <w:color w:val="auto"/>
          <w:sz w:val="32"/>
          <w:szCs w:val="32"/>
          <w:lang w:val="en-US" w:eastAsia="zh-CN" w:bidi="ar"/>
        </w:rPr>
        <w:t>定是质量导致的，依法对有关生产经营企业进行查处；确定是临床接种疫苗不合理或错误导致的，移交卫生健康行政部门对有关医疗机构依法处理；确定为新的严重接种疫苗不良反应的，上报</w:t>
      </w:r>
      <w:r>
        <w:rPr>
          <w:rFonts w:hint="eastAsia" w:ascii="Times New Roman" w:hAnsi="仿宋_GB2312" w:eastAsia="仿宋_GB2312" w:cs="Times New Roman"/>
          <w:bCs/>
          <w:color w:val="auto"/>
          <w:sz w:val="32"/>
          <w:szCs w:val="32"/>
          <w:lang w:eastAsia="zh-CN"/>
        </w:rPr>
        <w:t>自治区药监局柳州</w:t>
      </w:r>
      <w:r>
        <w:rPr>
          <w:rFonts w:ascii="Times New Roman" w:hAnsi="仿宋_GB2312" w:eastAsia="仿宋_GB2312" w:cs="Times New Roman"/>
          <w:bCs/>
          <w:color w:val="auto"/>
          <w:sz w:val="32"/>
          <w:szCs w:val="32"/>
        </w:rPr>
        <w:t>检查分局</w:t>
      </w:r>
      <w:r>
        <w:rPr>
          <w:rFonts w:ascii="Times New Roman" w:hAnsi="仿宋_GB2312" w:eastAsia="仿宋_GB2312" w:cs="Times New Roman"/>
          <w:color w:val="auto"/>
          <w:sz w:val="32"/>
          <w:szCs w:val="32"/>
          <w:lang w:val="en-US" w:eastAsia="zh-CN" w:bidi="ar"/>
        </w:rPr>
        <w:t>，由自治区药监局统一报请国家药监局组</w:t>
      </w:r>
      <w:r>
        <w:rPr>
          <w:rFonts w:ascii="Times New Roman" w:hAnsi="仿宋_GB2312" w:eastAsia="仿宋_GB2312" w:cs="Times New Roman"/>
          <w:color w:val="000000"/>
          <w:sz w:val="32"/>
          <w:szCs w:val="32"/>
          <w:lang w:val="en-US" w:eastAsia="zh-CN" w:bidi="ar"/>
        </w:rPr>
        <w:t>织开展安全性再评价，根据再评价结果调整生产和使用政策。确定是其他原因引起的，按照有关规定处理。</w:t>
      </w:r>
      <w:bookmarkStart w:id="136" w:name="bookmark151"/>
      <w:bookmarkEnd w:id="136"/>
    </w:p>
    <w:p>
      <w:pPr>
        <w:pStyle w:val="11"/>
        <w:numPr>
          <w:ilvl w:val="0"/>
          <w:numId w:val="1"/>
        </w:numPr>
        <w:spacing w:after="0" w:line="559" w:lineRule="exact"/>
        <w:ind w:firstLine="62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妥善处理因疫苗安全事件造成的群众来信来访及其他事项。</w:t>
      </w:r>
      <w:bookmarkStart w:id="137" w:name="bookmark152"/>
      <w:bookmarkEnd w:id="137"/>
    </w:p>
    <w:p>
      <w:pPr>
        <w:pStyle w:val="11"/>
        <w:numPr>
          <w:ilvl w:val="0"/>
          <w:numId w:val="1"/>
        </w:numPr>
        <w:spacing w:after="0" w:line="560" w:lineRule="exact"/>
        <w:ind w:firstLine="62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对造成疫苗安全事件的责任单位和责任人，应当按照有关规定对受害人给予赔偿。相关责任单位和责任人没有能</w:t>
      </w:r>
      <w:bookmarkStart w:id="138" w:name="bookmark155"/>
      <w:bookmarkStart w:id="139" w:name="bookmark154"/>
      <w:bookmarkStart w:id="140" w:name="bookmark153"/>
      <w:r>
        <w:rPr>
          <w:rFonts w:ascii="Times New Roman" w:hAnsi="仿宋_GB2312" w:eastAsia="仿宋_GB2312" w:cs="Times New Roman"/>
          <w:color w:val="000000"/>
          <w:sz w:val="32"/>
          <w:szCs w:val="32"/>
          <w:lang w:val="en-US" w:eastAsia="zh-CN" w:bidi="ar"/>
        </w:rPr>
        <w:t>力给予受害人赔偿的，</w:t>
      </w:r>
      <w:r>
        <w:rPr>
          <w:rFonts w:hint="eastAsia" w:ascii="Times New Roman" w:hAnsi="仿宋_GB2312" w:eastAsia="仿宋_GB2312" w:cs="Times New Roman"/>
          <w:color w:val="000000"/>
          <w:sz w:val="32"/>
          <w:szCs w:val="32"/>
          <w:lang w:val="en-US" w:eastAsia="zh-CN" w:bidi="ar"/>
        </w:rPr>
        <w:t>事发地政府</w:t>
      </w:r>
      <w:r>
        <w:rPr>
          <w:rFonts w:ascii="Times New Roman" w:hAnsi="仿宋_GB2312" w:eastAsia="仿宋_GB2312" w:cs="Times New Roman"/>
          <w:color w:val="000000"/>
          <w:sz w:val="32"/>
          <w:szCs w:val="32"/>
          <w:lang w:val="en-US" w:eastAsia="zh-CN" w:bidi="ar"/>
        </w:rPr>
        <w:t>应按照有关规定统筹安排资金予以解决。</w:t>
      </w:r>
    </w:p>
    <w:p>
      <w:pPr>
        <w:pStyle w:val="11"/>
        <w:spacing w:after="0" w:line="560" w:lineRule="exact"/>
        <w:ind w:firstLine="640" w:firstLineChars="200"/>
        <w:jc w:val="both"/>
        <w:rPr>
          <w:rFonts w:ascii="楷体" w:hAnsi="楷体" w:eastAsia="楷体" w:cs="Times New Roman"/>
          <w:color w:val="000000"/>
          <w:sz w:val="32"/>
          <w:szCs w:val="32"/>
          <w:lang w:val="en-US" w:eastAsia="zh-CN" w:bidi="ar"/>
        </w:rPr>
      </w:pPr>
      <w:r>
        <w:rPr>
          <w:rFonts w:ascii="楷体" w:hAnsi="楷体" w:eastAsia="楷体" w:cs="Times New Roman"/>
          <w:color w:val="000000"/>
          <w:sz w:val="32"/>
          <w:szCs w:val="32"/>
          <w:lang w:val="en-US" w:eastAsia="zh-CN" w:bidi="ar"/>
        </w:rPr>
        <w:t>5.2总结评估</w:t>
      </w:r>
      <w:bookmarkEnd w:id="138"/>
      <w:bookmarkEnd w:id="139"/>
      <w:bookmarkEnd w:id="140"/>
    </w:p>
    <w:p>
      <w:pPr>
        <w:pStyle w:val="11"/>
        <w:spacing w:after="0" w:line="560" w:lineRule="exact"/>
        <w:ind w:firstLine="640" w:firstLineChars="20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事件处置工作结束后，</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应急指挥部组织对事件的处理情况进行评估，报送</w:t>
      </w:r>
      <w:r>
        <w:rPr>
          <w:rFonts w:hint="eastAsia" w:ascii="Times New Roman" w:hAnsi="仿宋_GB2312" w:eastAsia="仿宋_GB2312" w:cs="Times New Roman"/>
          <w:color w:val="000000"/>
          <w:sz w:val="32"/>
          <w:szCs w:val="32"/>
          <w:lang w:val="en-US" w:eastAsia="zh-CN" w:bidi="ar"/>
        </w:rPr>
        <w:t>区</w:t>
      </w:r>
      <w:r>
        <w:rPr>
          <w:rFonts w:ascii="Times New Roman" w:hAnsi="仿宋_GB2312" w:eastAsia="仿宋_GB2312" w:cs="Times New Roman"/>
          <w:color w:val="000000"/>
          <w:sz w:val="32"/>
          <w:szCs w:val="32"/>
          <w:lang w:val="en-US" w:eastAsia="zh-CN" w:bidi="ar"/>
        </w:rPr>
        <w:t>人民政府和</w:t>
      </w:r>
      <w:r>
        <w:rPr>
          <w:rFonts w:hint="eastAsia" w:ascii="Times New Roman" w:hAnsi="仿宋_GB2312" w:eastAsia="仿宋_GB2312" w:cs="Times New Roman"/>
          <w:color w:val="000000"/>
          <w:sz w:val="32"/>
          <w:szCs w:val="32"/>
          <w:lang w:val="en-US" w:eastAsia="zh-CN" w:bidi="ar"/>
        </w:rPr>
        <w:t>市市场监管</w:t>
      </w:r>
      <w:r>
        <w:rPr>
          <w:rFonts w:ascii="Times New Roman" w:hAnsi="仿宋_GB2312" w:eastAsia="仿宋_GB2312" w:cs="Times New Roman"/>
          <w:color w:val="000000"/>
          <w:sz w:val="32"/>
          <w:szCs w:val="32"/>
          <w:lang w:val="en-US" w:eastAsia="zh-CN" w:bidi="ar"/>
        </w:rPr>
        <w:t>局。评估内容主要包括事件概况、现场调查处理情况、患者救治情况、所采取措施效果评价、应急处置过程中存在的问题、取得的经验及改进建议。</w:t>
      </w:r>
      <w:bookmarkStart w:id="141" w:name="bookmark156"/>
      <w:bookmarkStart w:id="142" w:name="bookmark158"/>
      <w:bookmarkStart w:id="143" w:name="bookmark157"/>
    </w:p>
    <w:p>
      <w:pPr>
        <w:pStyle w:val="11"/>
        <w:spacing w:after="0" w:line="560" w:lineRule="exact"/>
        <w:ind w:firstLine="640" w:firstLineChars="200"/>
        <w:jc w:val="both"/>
        <w:rPr>
          <w:rFonts w:ascii="楷体" w:hAnsi="楷体" w:eastAsia="楷体" w:cs="Times New Roman"/>
          <w:color w:val="000000"/>
          <w:sz w:val="32"/>
          <w:szCs w:val="32"/>
          <w:lang w:val="en-US" w:eastAsia="zh-CN" w:bidi="ar"/>
        </w:rPr>
      </w:pPr>
      <w:r>
        <w:rPr>
          <w:rFonts w:ascii="楷体" w:hAnsi="楷体" w:eastAsia="楷体" w:cs="Times New Roman"/>
          <w:bCs/>
          <w:color w:val="000000"/>
          <w:sz w:val="32"/>
          <w:szCs w:val="32"/>
          <w:lang w:val="en-US" w:eastAsia="zh-CN" w:bidi="ar"/>
        </w:rPr>
        <w:t>5.3责任与奖惩</w:t>
      </w:r>
      <w:bookmarkEnd w:id="141"/>
      <w:bookmarkEnd w:id="142"/>
      <w:bookmarkEnd w:id="143"/>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对在处置疫苗安全事件中作出突出贡献的集体和个人，给予表彰。对在疫苗安全事件的预防、报告、</w:t>
      </w:r>
      <w:r>
        <w:rPr>
          <w:rFonts w:hint="eastAsia" w:ascii="Times New Roman" w:hAnsi="仿宋_GB2312" w:eastAsia="仿宋_GB2312" w:cs="Times New Roman"/>
          <w:color w:val="000000"/>
          <w:sz w:val="32"/>
          <w:szCs w:val="32"/>
          <w:lang w:val="en-US" w:eastAsia="zh-CN" w:bidi="ar"/>
        </w:rPr>
        <w:t>调查</w:t>
      </w:r>
      <w:r>
        <w:rPr>
          <w:rFonts w:ascii="Times New Roman" w:hAnsi="仿宋_GB2312" w:eastAsia="仿宋_GB2312" w:cs="Times New Roman"/>
          <w:color w:val="000000"/>
          <w:sz w:val="32"/>
          <w:szCs w:val="32"/>
          <w:lang w:val="en-US" w:eastAsia="zh-CN" w:bidi="ar"/>
        </w:rPr>
        <w:t>、控制和处置过程中，有玩忽职守、失职、渎职等行为，或者迟报、瞒报、漏报重要情况的相关责任人，依照有关法律、法规，给予行政处分，触犯刑</w:t>
      </w:r>
      <w:r>
        <w:rPr>
          <w:rFonts w:hint="eastAsia" w:ascii="Times New Roman" w:hAnsi="仿宋_GB2312" w:eastAsia="仿宋_GB2312" w:cs="Times New Roman"/>
          <w:color w:val="000000"/>
          <w:sz w:val="32"/>
          <w:szCs w:val="32"/>
          <w:lang w:val="en-US" w:eastAsia="zh-CN" w:bidi="ar"/>
        </w:rPr>
        <w:t>法</w:t>
      </w:r>
      <w:r>
        <w:rPr>
          <w:rFonts w:ascii="Times New Roman" w:hAnsi="仿宋_GB2312" w:eastAsia="仿宋_GB2312" w:cs="Times New Roman"/>
          <w:color w:val="000000"/>
          <w:sz w:val="32"/>
          <w:szCs w:val="32"/>
          <w:lang w:val="en-US" w:eastAsia="zh-CN" w:bidi="ar"/>
        </w:rPr>
        <w:t>的要依法追究刑事责任。</w:t>
      </w:r>
      <w:bookmarkStart w:id="144" w:name="bookmark161"/>
      <w:bookmarkStart w:id="145" w:name="bookmark159"/>
      <w:bookmarkStart w:id="146" w:name="bookmark160"/>
    </w:p>
    <w:p>
      <w:pPr>
        <w:pStyle w:val="11"/>
        <w:spacing w:after="0" w:line="560" w:lineRule="exact"/>
        <w:ind w:firstLine="640"/>
        <w:jc w:val="both"/>
        <w:rPr>
          <w:rFonts w:ascii="Times New Roman" w:hAnsi="Times New Roman" w:eastAsia="黑体" w:cs="Times New Roman"/>
          <w:bCs/>
          <w:color w:val="000000"/>
          <w:sz w:val="32"/>
          <w:szCs w:val="32"/>
          <w:lang w:val="en-US" w:eastAsia="zh-CN" w:bidi="ar"/>
        </w:rPr>
      </w:pPr>
      <w:r>
        <w:rPr>
          <w:rFonts w:ascii="Times New Roman" w:hAnsi="Times New Roman" w:eastAsia="黑体" w:cs="Times New Roman"/>
          <w:bCs/>
          <w:color w:val="000000"/>
          <w:sz w:val="32"/>
          <w:szCs w:val="32"/>
          <w:lang w:val="en-US" w:eastAsia="zh-CN" w:bidi="ar"/>
        </w:rPr>
        <w:t xml:space="preserve">6  </w:t>
      </w:r>
      <w:r>
        <w:rPr>
          <w:rFonts w:ascii="Times New Roman" w:hAnsi="黑体" w:eastAsia="黑体" w:cs="Times New Roman"/>
          <w:bCs/>
          <w:color w:val="000000"/>
          <w:sz w:val="32"/>
          <w:szCs w:val="32"/>
          <w:lang w:val="en-US" w:eastAsia="zh-CN" w:bidi="ar"/>
        </w:rPr>
        <w:t>应急保障</w:t>
      </w:r>
      <w:bookmarkEnd w:id="144"/>
      <w:bookmarkStart w:id="147" w:name="bookmark162"/>
    </w:p>
    <w:p>
      <w:pPr>
        <w:pStyle w:val="11"/>
        <w:spacing w:after="0" w:line="560" w:lineRule="exact"/>
        <w:ind w:firstLine="640"/>
        <w:jc w:val="both"/>
        <w:rPr>
          <w:rFonts w:ascii="楷体" w:hAnsi="楷体" w:eastAsia="楷体" w:cs="Times New Roman"/>
          <w:color w:val="000000"/>
          <w:sz w:val="32"/>
          <w:szCs w:val="32"/>
          <w:lang w:val="en-US" w:eastAsia="zh-CN" w:bidi="ar"/>
        </w:rPr>
      </w:pPr>
      <w:r>
        <w:rPr>
          <w:rFonts w:ascii="楷体" w:hAnsi="楷体" w:eastAsia="楷体" w:cs="Times New Roman"/>
          <w:bCs/>
          <w:color w:val="000000"/>
          <w:sz w:val="32"/>
          <w:szCs w:val="32"/>
          <w:lang w:val="en-US" w:eastAsia="zh-CN" w:bidi="ar"/>
        </w:rPr>
        <w:t>6.1队伍保障</w:t>
      </w:r>
      <w:bookmarkEnd w:id="145"/>
      <w:bookmarkEnd w:id="146"/>
      <w:bookmarkEnd w:id="147"/>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应急指挥部</w:t>
      </w:r>
      <w:r>
        <w:rPr>
          <w:rFonts w:ascii="Times New Roman" w:hAnsi="仿宋_GB2312" w:eastAsia="仿宋_GB2312" w:cs="Times New Roman"/>
          <w:color w:val="auto"/>
          <w:sz w:val="32"/>
          <w:szCs w:val="32"/>
          <w:lang w:val="en-US" w:eastAsia="zh-CN" w:bidi="ar"/>
        </w:rPr>
        <w:t>成员单位、</w:t>
      </w:r>
      <w:r>
        <w:rPr>
          <w:rFonts w:ascii="Times New Roman" w:hAnsi="仿宋_GB2312" w:eastAsia="仿宋_GB2312" w:cs="Times New Roman"/>
          <w:color w:val="auto"/>
          <w:sz w:val="32"/>
          <w:szCs w:val="32"/>
        </w:rPr>
        <w:t>疾病预防控制机构</w:t>
      </w:r>
      <w:r>
        <w:rPr>
          <w:rFonts w:ascii="Times New Roman" w:hAnsi="仿宋_GB2312" w:eastAsia="仿宋_GB2312" w:cs="Times New Roman"/>
          <w:color w:val="auto"/>
          <w:sz w:val="32"/>
          <w:szCs w:val="32"/>
          <w:lang w:val="en-US" w:eastAsia="zh-CN" w:bidi="ar"/>
        </w:rPr>
        <w:t>，以及各</w:t>
      </w:r>
      <w:r>
        <w:rPr>
          <w:rFonts w:hint="eastAsia" w:ascii="Times New Roman" w:hAnsi="仿宋_GB2312" w:eastAsia="仿宋_GB2312" w:cs="Times New Roman"/>
          <w:color w:val="auto"/>
          <w:sz w:val="32"/>
          <w:szCs w:val="32"/>
          <w:lang w:val="en-US" w:eastAsia="zh-CN" w:bidi="ar"/>
        </w:rPr>
        <w:t>街道办事处</w:t>
      </w:r>
      <w:r>
        <w:rPr>
          <w:rFonts w:ascii="Times New Roman" w:hAnsi="仿宋_GB2312" w:eastAsia="仿宋_GB2312" w:cs="Times New Roman"/>
          <w:color w:val="auto"/>
          <w:sz w:val="32"/>
          <w:szCs w:val="32"/>
          <w:lang w:val="en-US" w:eastAsia="zh-CN" w:bidi="ar"/>
        </w:rPr>
        <w:t>的药品应急处置力量，是全</w:t>
      </w:r>
      <w:r>
        <w:rPr>
          <w:rFonts w:hint="eastAsia" w:ascii="Times New Roman" w:hAnsi="仿宋_GB2312" w:eastAsia="仿宋_GB2312" w:cs="Times New Roman"/>
          <w:color w:val="auto"/>
          <w:sz w:val="32"/>
          <w:szCs w:val="32"/>
          <w:lang w:val="en-US" w:eastAsia="zh-CN" w:bidi="ar"/>
        </w:rPr>
        <w:t>区</w:t>
      </w:r>
      <w:r>
        <w:rPr>
          <w:rFonts w:ascii="Times New Roman" w:hAnsi="仿宋_GB2312" w:eastAsia="仿宋_GB2312" w:cs="Times New Roman"/>
          <w:color w:val="auto"/>
          <w:sz w:val="32"/>
          <w:szCs w:val="32"/>
          <w:lang w:val="en-US" w:eastAsia="zh-CN" w:bidi="ar"/>
        </w:rPr>
        <w:t>疫苗安全</w:t>
      </w:r>
      <w:r>
        <w:rPr>
          <w:rFonts w:ascii="Times New Roman" w:hAnsi="仿宋_GB2312" w:eastAsia="仿宋_GB2312" w:cs="Times New Roman"/>
          <w:color w:val="000000"/>
          <w:sz w:val="32"/>
          <w:szCs w:val="32"/>
          <w:lang w:val="en-US" w:eastAsia="zh-CN" w:bidi="ar"/>
        </w:rPr>
        <w:t>事件应急处置专业队伍。各有关部门应不断加强业务培训和应急演练，提高队伍素质，提高装备水平，并动员社会团体、企事业单位及志愿者等各种社会力量参与应急处置工作。</w:t>
      </w:r>
      <w:bookmarkStart w:id="148" w:name="bookmark163"/>
      <w:bookmarkStart w:id="149" w:name="bookmark164"/>
      <w:bookmarkStart w:id="150" w:name="bookmark165"/>
    </w:p>
    <w:p>
      <w:pPr>
        <w:pStyle w:val="11"/>
        <w:spacing w:after="0" w:line="560" w:lineRule="exact"/>
        <w:ind w:firstLine="640"/>
        <w:jc w:val="both"/>
        <w:rPr>
          <w:rFonts w:ascii="楷体" w:hAnsi="楷体" w:eastAsia="楷体" w:cs="Times New Roman"/>
          <w:color w:val="000000"/>
          <w:sz w:val="32"/>
          <w:szCs w:val="32"/>
          <w:lang w:val="en-US" w:eastAsia="zh-CN" w:bidi="ar"/>
        </w:rPr>
      </w:pPr>
      <w:r>
        <w:rPr>
          <w:rFonts w:ascii="楷体" w:hAnsi="楷体" w:eastAsia="楷体" w:cs="Times New Roman"/>
          <w:bCs/>
          <w:color w:val="000000"/>
          <w:sz w:val="32"/>
          <w:szCs w:val="32"/>
          <w:lang w:val="en-US" w:eastAsia="zh-CN" w:bidi="ar"/>
        </w:rPr>
        <w:t>6.2医疗保障</w:t>
      </w:r>
      <w:bookmarkEnd w:id="148"/>
      <w:bookmarkEnd w:id="149"/>
      <w:bookmarkEnd w:id="150"/>
    </w:p>
    <w:p>
      <w:pPr>
        <w:pStyle w:val="11"/>
        <w:spacing w:after="0" w:line="560" w:lineRule="exact"/>
        <w:ind w:firstLine="640"/>
        <w:rPr>
          <w:rFonts w:ascii="Times New Roman" w:hAnsi="Times New Roman" w:eastAsia="仿宋_GB2312" w:cs="Times New Roman"/>
          <w:color w:val="000000"/>
          <w:sz w:val="32"/>
          <w:szCs w:val="32"/>
          <w:lang w:val="en-US" w:eastAsia="zh-CN" w:bidi="ar"/>
        </w:rPr>
      </w:pPr>
      <w:r>
        <w:rPr>
          <w:rFonts w:hint="eastAsia" w:ascii="Times New Roman" w:hAnsi="仿宋_GB2312" w:eastAsia="仿宋_GB2312" w:cs="Times New Roman"/>
          <w:color w:val="000000"/>
          <w:sz w:val="32"/>
          <w:szCs w:val="32"/>
          <w:lang w:val="en-US" w:eastAsia="zh-CN" w:bidi="ar"/>
        </w:rPr>
        <w:t>区卫健局</w:t>
      </w:r>
      <w:r>
        <w:rPr>
          <w:rFonts w:ascii="Times New Roman" w:hAnsi="仿宋_GB2312" w:eastAsia="仿宋_GB2312" w:cs="Times New Roman"/>
          <w:color w:val="000000"/>
          <w:sz w:val="32"/>
          <w:szCs w:val="32"/>
          <w:lang w:val="en-US" w:eastAsia="zh-CN" w:bidi="ar"/>
        </w:rPr>
        <w:t>负责组织医学救援队伍，指定应急救治机构，根据需要及时赶赴现场开展医疗救治。</w:t>
      </w:r>
      <w:bookmarkStart w:id="151" w:name="bookmark166"/>
      <w:bookmarkStart w:id="152" w:name="bookmark167"/>
      <w:bookmarkStart w:id="153" w:name="bookmark168"/>
    </w:p>
    <w:p>
      <w:pPr>
        <w:pStyle w:val="11"/>
        <w:spacing w:after="0" w:line="560" w:lineRule="exact"/>
        <w:ind w:firstLine="640"/>
        <w:jc w:val="both"/>
        <w:rPr>
          <w:rFonts w:ascii="楷体" w:hAnsi="楷体" w:eastAsia="楷体" w:cs="Times New Roman"/>
          <w:bCs/>
          <w:color w:val="000000"/>
          <w:sz w:val="32"/>
          <w:szCs w:val="32"/>
          <w:lang w:val="en-US" w:eastAsia="zh-CN" w:bidi="ar"/>
        </w:rPr>
      </w:pPr>
      <w:r>
        <w:rPr>
          <w:rFonts w:ascii="楷体" w:hAnsi="楷体" w:eastAsia="楷体" w:cs="Times New Roman"/>
          <w:bCs/>
          <w:color w:val="000000"/>
          <w:sz w:val="32"/>
          <w:szCs w:val="32"/>
          <w:lang w:val="en-US" w:eastAsia="zh-CN" w:bidi="ar"/>
        </w:rPr>
        <w:t>6.3交通运输保障</w:t>
      </w:r>
      <w:bookmarkEnd w:id="151"/>
      <w:bookmarkEnd w:id="152"/>
      <w:bookmarkEnd w:id="153"/>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交通、公安等有关部门要优先安排、优先调度、优先放行疫苗安全事件时的应急交通工具。根据应急处置工作需要，政府相关部门要对事发地现场及相关通道实行交通管制，确保应急运输畅通。</w:t>
      </w:r>
      <w:bookmarkStart w:id="154" w:name="bookmark169"/>
      <w:bookmarkStart w:id="155" w:name="bookmark171"/>
      <w:bookmarkStart w:id="156" w:name="bookmark170"/>
    </w:p>
    <w:p>
      <w:pPr>
        <w:pStyle w:val="11"/>
        <w:spacing w:after="0" w:line="560" w:lineRule="exact"/>
        <w:ind w:firstLine="640"/>
        <w:jc w:val="both"/>
        <w:rPr>
          <w:rFonts w:ascii="楷体" w:hAnsi="楷体" w:eastAsia="楷体" w:cs="Times New Roman"/>
          <w:bCs/>
          <w:color w:val="000000"/>
          <w:sz w:val="32"/>
          <w:szCs w:val="32"/>
          <w:lang w:val="en-US" w:eastAsia="zh-CN" w:bidi="ar"/>
        </w:rPr>
      </w:pPr>
      <w:r>
        <w:rPr>
          <w:rFonts w:ascii="楷体" w:hAnsi="楷体" w:eastAsia="楷体" w:cs="Times New Roman"/>
          <w:bCs/>
          <w:color w:val="000000"/>
          <w:sz w:val="32"/>
          <w:szCs w:val="32"/>
          <w:lang w:val="en-US" w:eastAsia="zh-CN" w:bidi="ar"/>
        </w:rPr>
        <w:t>6.4资金保障</w:t>
      </w:r>
      <w:bookmarkEnd w:id="154"/>
      <w:bookmarkEnd w:id="155"/>
      <w:bookmarkEnd w:id="156"/>
    </w:p>
    <w:p>
      <w:pPr>
        <w:pStyle w:val="11"/>
        <w:spacing w:after="0" w:line="560" w:lineRule="exact"/>
        <w:ind w:firstLine="640"/>
        <w:jc w:val="both"/>
        <w:rPr>
          <w:rFonts w:ascii="Times New Roman" w:hAnsi="Times New Roman" w:eastAsia="仿宋_GB2312" w:cs="Times New Roman"/>
          <w:color w:val="000000"/>
          <w:sz w:val="32"/>
          <w:szCs w:val="32"/>
          <w:lang w:val="en-US" w:eastAsia="zh-CN" w:bidi="ar"/>
        </w:rPr>
      </w:pPr>
      <w:r>
        <w:rPr>
          <w:rFonts w:ascii="Times New Roman" w:hAnsi="仿宋_GB2312" w:eastAsia="仿宋_GB2312" w:cs="Times New Roman"/>
          <w:color w:val="000000"/>
          <w:sz w:val="32"/>
          <w:szCs w:val="32"/>
          <w:lang w:val="en-US" w:eastAsia="zh-CN" w:bidi="ar"/>
        </w:rPr>
        <w:t>各部门疫苗安全事件应急处置相关经费应列入年度部门预算予以安排。</w:t>
      </w:r>
      <w:bookmarkStart w:id="157" w:name="bookmark173"/>
      <w:bookmarkStart w:id="158" w:name="bookmark172"/>
      <w:bookmarkStart w:id="159" w:name="bookmark174"/>
    </w:p>
    <w:p>
      <w:pPr>
        <w:pStyle w:val="11"/>
        <w:spacing w:after="0" w:line="560" w:lineRule="exact"/>
        <w:ind w:firstLine="640"/>
        <w:jc w:val="both"/>
        <w:rPr>
          <w:rFonts w:ascii="楷体" w:hAnsi="楷体" w:eastAsia="楷体" w:cs="Times New Roman"/>
          <w:bCs/>
          <w:color w:val="000000"/>
          <w:sz w:val="32"/>
          <w:szCs w:val="32"/>
          <w:lang w:val="en-US" w:eastAsia="zh-CN" w:bidi="ar"/>
        </w:rPr>
      </w:pPr>
      <w:r>
        <w:rPr>
          <w:rFonts w:ascii="楷体" w:hAnsi="楷体" w:eastAsia="楷体" w:cs="Times New Roman"/>
          <w:bCs/>
          <w:color w:val="000000"/>
          <w:sz w:val="32"/>
          <w:szCs w:val="32"/>
          <w:lang w:val="en-US" w:eastAsia="zh-CN" w:bidi="ar"/>
        </w:rPr>
        <w:t>6.5信息保障</w:t>
      </w:r>
      <w:bookmarkEnd w:id="157"/>
      <w:bookmarkEnd w:id="158"/>
      <w:bookmarkEnd w:id="159"/>
    </w:p>
    <w:p>
      <w:pPr>
        <w:pStyle w:val="11"/>
        <w:spacing w:after="0" w:line="560" w:lineRule="exact"/>
        <w:ind w:firstLine="640"/>
        <w:jc w:val="both"/>
        <w:rPr>
          <w:rFonts w:ascii="Times New Roman" w:hAnsi="Times New Roman" w:eastAsia="仿宋_GB2312" w:cs="Times New Roman"/>
          <w:color w:val="auto"/>
          <w:sz w:val="32"/>
          <w:szCs w:val="32"/>
          <w:lang w:val="en-US" w:eastAsia="zh-CN" w:bidi="ar"/>
        </w:rPr>
      </w:pPr>
      <w:r>
        <w:rPr>
          <w:rFonts w:ascii="Times New Roman" w:hAnsi="仿宋_GB2312" w:eastAsia="仿宋_GB2312" w:cs="Times New Roman"/>
          <w:color w:val="auto"/>
          <w:sz w:val="32"/>
          <w:szCs w:val="32"/>
          <w:lang w:val="en-US" w:eastAsia="zh-CN" w:bidi="ar"/>
        </w:rPr>
        <w:t>各相关部门建立健全</w:t>
      </w:r>
      <w:r>
        <w:rPr>
          <w:rFonts w:ascii="Times New Roman" w:hAnsi="仿宋_GB2312" w:eastAsia="仿宋_GB2312" w:cs="Times New Roman"/>
          <w:color w:val="auto"/>
          <w:spacing w:val="12"/>
          <w:sz w:val="32"/>
          <w:szCs w:val="32"/>
          <w:lang w:eastAsia="zh-CN"/>
        </w:rPr>
        <w:t>预防接种异常反应监测</w:t>
      </w:r>
      <w:r>
        <w:rPr>
          <w:rFonts w:ascii="Times New Roman" w:hAnsi="仿宋_GB2312" w:eastAsia="仿宋_GB2312" w:cs="Times New Roman"/>
          <w:color w:val="auto"/>
          <w:sz w:val="32"/>
          <w:szCs w:val="32"/>
          <w:lang w:val="en-US" w:eastAsia="zh-CN" w:bidi="ar"/>
        </w:rPr>
        <w:t>、投诉举报等信息网络体系，完善信息数据库和信息报告系统，加强基层</w:t>
      </w:r>
      <w:r>
        <w:rPr>
          <w:rFonts w:ascii="Times New Roman" w:hAnsi="仿宋_GB2312" w:eastAsia="仿宋_GB2312" w:cs="Times New Roman"/>
          <w:color w:val="auto"/>
          <w:spacing w:val="12"/>
          <w:sz w:val="32"/>
          <w:szCs w:val="32"/>
          <w:lang w:eastAsia="zh-CN"/>
        </w:rPr>
        <w:t>预防接种异常反应监测</w:t>
      </w:r>
      <w:r>
        <w:rPr>
          <w:rFonts w:ascii="Times New Roman" w:hAnsi="仿宋_GB2312" w:eastAsia="仿宋_GB2312" w:cs="Times New Roman"/>
          <w:color w:val="auto"/>
          <w:sz w:val="32"/>
          <w:szCs w:val="32"/>
          <w:lang w:val="en-US" w:eastAsia="zh-CN" w:bidi="ar"/>
        </w:rPr>
        <w:t>网络建设，实现信息快速传递和反馈，提高预警和快速反应能力。</w:t>
      </w:r>
      <w:bookmarkStart w:id="160" w:name="bookmark176"/>
      <w:bookmarkStart w:id="161" w:name="bookmark175"/>
      <w:bookmarkStart w:id="162" w:name="bookmark177"/>
    </w:p>
    <w:p>
      <w:pPr>
        <w:pStyle w:val="11"/>
        <w:spacing w:after="0" w:line="560" w:lineRule="exact"/>
        <w:ind w:firstLine="640"/>
        <w:jc w:val="both"/>
        <w:rPr>
          <w:rFonts w:ascii="楷体" w:hAnsi="楷体" w:eastAsia="楷体" w:cs="Times New Roman"/>
          <w:bCs/>
          <w:color w:val="000000"/>
          <w:sz w:val="32"/>
          <w:szCs w:val="32"/>
          <w:lang w:val="en-US" w:eastAsia="zh-CN" w:bidi="ar"/>
        </w:rPr>
      </w:pPr>
      <w:r>
        <w:rPr>
          <w:rFonts w:ascii="楷体" w:hAnsi="楷体" w:eastAsia="楷体" w:cs="Times New Roman"/>
          <w:bCs/>
          <w:color w:val="000000"/>
          <w:sz w:val="32"/>
          <w:szCs w:val="32"/>
          <w:lang w:val="en-US" w:eastAsia="zh-CN" w:bidi="ar"/>
        </w:rPr>
        <w:t>6.6预案演练</w:t>
      </w:r>
      <w:bookmarkEnd w:id="160"/>
      <w:bookmarkEnd w:id="161"/>
      <w:bookmarkEnd w:id="162"/>
    </w:p>
    <w:p>
      <w:pPr>
        <w:pStyle w:val="11"/>
        <w:spacing w:after="0" w:line="560" w:lineRule="exact"/>
        <w:ind w:firstLine="640"/>
        <w:jc w:val="both"/>
        <w:rPr>
          <w:rFonts w:ascii="Times New Roman" w:hAnsi="Times New Roman" w:eastAsia="仿宋_GB2312" w:cs="Times New Roman"/>
          <w:color w:val="auto"/>
          <w:sz w:val="32"/>
          <w:szCs w:val="32"/>
          <w:lang w:val="en-US" w:eastAsia="zh-CN" w:bidi="ar"/>
        </w:rPr>
      </w:pPr>
      <w:r>
        <w:rPr>
          <w:rFonts w:ascii="Times New Roman" w:hAnsi="仿宋_GB2312" w:eastAsia="仿宋_GB2312" w:cs="Times New Roman"/>
          <w:color w:val="auto"/>
          <w:sz w:val="32"/>
          <w:szCs w:val="32"/>
          <w:lang w:val="en-US" w:eastAsia="zh-CN" w:bidi="ar"/>
        </w:rPr>
        <w:t>各有关部门要按照</w:t>
      </w:r>
      <w:r>
        <w:rPr>
          <w:rFonts w:ascii="Times New Roman" w:hAnsi="Times New Roman" w:eastAsia="仿宋_GB2312" w:cs="Times New Roman"/>
          <w:color w:val="auto"/>
          <w:sz w:val="32"/>
          <w:szCs w:val="32"/>
          <w:lang w:val="zh-CN" w:eastAsia="zh-CN" w:bidi="ar"/>
        </w:rPr>
        <w:t>“</w:t>
      </w:r>
      <w:r>
        <w:rPr>
          <w:rFonts w:ascii="Times New Roman" w:hAnsi="仿宋_GB2312" w:eastAsia="仿宋_GB2312" w:cs="Times New Roman"/>
          <w:color w:val="auto"/>
          <w:sz w:val="32"/>
          <w:szCs w:val="32"/>
          <w:lang w:val="zh-CN" w:eastAsia="zh-CN" w:bidi="ar"/>
        </w:rPr>
        <w:t>统一</w:t>
      </w:r>
      <w:r>
        <w:rPr>
          <w:rFonts w:ascii="Times New Roman" w:hAnsi="仿宋_GB2312" w:eastAsia="仿宋_GB2312" w:cs="Times New Roman"/>
          <w:color w:val="auto"/>
          <w:sz w:val="32"/>
          <w:szCs w:val="32"/>
          <w:lang w:val="en-US" w:eastAsia="zh-CN" w:bidi="ar"/>
        </w:rPr>
        <w:t>规划、分类实施、分级负责、突出重点、适应需求</w:t>
      </w:r>
      <w:r>
        <w:rPr>
          <w:rFonts w:ascii="Times New Roman" w:hAnsi="Times New Roman" w:eastAsia="仿宋_GB2312" w:cs="Times New Roman"/>
          <w:color w:val="auto"/>
          <w:sz w:val="32"/>
          <w:szCs w:val="32"/>
          <w:lang w:val="en-US" w:eastAsia="zh-CN" w:bidi="ar"/>
        </w:rPr>
        <w:t>”</w:t>
      </w:r>
      <w:r>
        <w:rPr>
          <w:rFonts w:ascii="Times New Roman" w:hAnsi="仿宋_GB2312" w:eastAsia="仿宋_GB2312" w:cs="Times New Roman"/>
          <w:color w:val="auto"/>
          <w:sz w:val="32"/>
          <w:szCs w:val="32"/>
          <w:lang w:val="en-US" w:eastAsia="zh-CN" w:bidi="ar"/>
        </w:rPr>
        <w:t>的原则，采取定期与不定期相结合的方式，至少每</w:t>
      </w:r>
      <w:r>
        <w:rPr>
          <w:rFonts w:ascii="Times New Roman" w:hAnsi="Times New Roman" w:eastAsia="仿宋_GB2312" w:cs="Times New Roman"/>
          <w:color w:val="auto"/>
          <w:sz w:val="32"/>
          <w:szCs w:val="32"/>
          <w:lang w:val="en-US" w:eastAsia="zh-CN" w:bidi="ar"/>
        </w:rPr>
        <w:t>3</w:t>
      </w:r>
      <w:r>
        <w:rPr>
          <w:rFonts w:ascii="Times New Roman" w:hAnsi="仿宋_GB2312" w:eastAsia="仿宋_GB2312" w:cs="Times New Roman"/>
          <w:color w:val="auto"/>
          <w:sz w:val="32"/>
          <w:szCs w:val="32"/>
          <w:lang w:val="en-US" w:eastAsia="zh-CN" w:bidi="ar"/>
        </w:rPr>
        <w:t>年组织开展一次突发事件应急演习演练。</w:t>
      </w:r>
    </w:p>
    <w:p>
      <w:pPr>
        <w:pStyle w:val="11"/>
        <w:spacing w:after="0" w:line="560" w:lineRule="exact"/>
        <w:ind w:firstLine="620"/>
        <w:jc w:val="both"/>
        <w:rPr>
          <w:rFonts w:ascii="Times New Roman" w:hAnsi="Times New Roman" w:eastAsia="仿宋_GB2312" w:cs="Times New Roman"/>
          <w:color w:val="auto"/>
          <w:sz w:val="32"/>
          <w:szCs w:val="32"/>
          <w:lang w:val="en-US" w:eastAsia="zh-CN" w:bidi="ar"/>
        </w:rPr>
      </w:pPr>
      <w:r>
        <w:rPr>
          <w:rFonts w:hint="eastAsia" w:ascii="Times New Roman" w:hAnsi="仿宋_GB2312" w:eastAsia="仿宋_GB2312" w:cs="Times New Roman"/>
          <w:color w:val="auto"/>
          <w:sz w:val="32"/>
          <w:szCs w:val="32"/>
          <w:lang w:val="en-US" w:eastAsia="zh-CN" w:bidi="ar"/>
        </w:rPr>
        <w:t>区市场监管局</w:t>
      </w:r>
      <w:r>
        <w:rPr>
          <w:rFonts w:ascii="Times New Roman" w:hAnsi="仿宋_GB2312" w:eastAsia="仿宋_GB2312" w:cs="Times New Roman"/>
          <w:color w:val="auto"/>
          <w:sz w:val="32"/>
          <w:szCs w:val="32"/>
          <w:lang w:val="en-US" w:eastAsia="zh-CN" w:bidi="ar"/>
        </w:rPr>
        <w:t>应根据</w:t>
      </w:r>
      <w:r>
        <w:rPr>
          <w:rFonts w:hint="eastAsia" w:ascii="Times New Roman" w:hAnsi="仿宋_GB2312" w:eastAsia="仿宋_GB2312" w:cs="Times New Roman"/>
          <w:color w:val="auto"/>
          <w:sz w:val="32"/>
          <w:szCs w:val="32"/>
          <w:lang w:val="en-US" w:eastAsia="zh-CN" w:bidi="ar"/>
        </w:rPr>
        <w:t>我区</w:t>
      </w:r>
      <w:r>
        <w:rPr>
          <w:rFonts w:ascii="Times New Roman" w:hAnsi="仿宋_GB2312" w:eastAsia="仿宋_GB2312" w:cs="Times New Roman"/>
          <w:color w:val="auto"/>
          <w:sz w:val="32"/>
          <w:szCs w:val="32"/>
          <w:lang w:val="en-US" w:eastAsia="zh-CN" w:bidi="ar"/>
        </w:rPr>
        <w:t>实际情况和工作需要，结合应急预案，统一组织突发事件应急演习演练。</w:t>
      </w:r>
      <w:bookmarkStart w:id="163" w:name="bookmark178"/>
      <w:bookmarkStart w:id="164" w:name="bookmark179"/>
      <w:bookmarkStart w:id="165" w:name="bookmark180"/>
    </w:p>
    <w:p>
      <w:pPr>
        <w:pStyle w:val="11"/>
        <w:spacing w:after="0" w:line="560" w:lineRule="exact"/>
        <w:ind w:firstLine="640"/>
        <w:jc w:val="both"/>
        <w:rPr>
          <w:rFonts w:ascii="楷体" w:hAnsi="楷体" w:eastAsia="楷体" w:cs="Times New Roman"/>
          <w:bCs/>
          <w:color w:val="000000"/>
          <w:sz w:val="32"/>
          <w:szCs w:val="32"/>
          <w:lang w:val="en-US" w:eastAsia="zh-CN" w:bidi="ar"/>
        </w:rPr>
      </w:pPr>
      <w:r>
        <w:rPr>
          <w:rFonts w:ascii="楷体" w:hAnsi="楷体" w:eastAsia="楷体" w:cs="Times New Roman"/>
          <w:bCs/>
          <w:color w:val="000000"/>
          <w:sz w:val="32"/>
          <w:szCs w:val="32"/>
          <w:lang w:val="en-US" w:eastAsia="zh-CN" w:bidi="ar"/>
        </w:rPr>
        <w:t>6.7宣传教育</w:t>
      </w:r>
      <w:bookmarkEnd w:id="163"/>
      <w:bookmarkEnd w:id="164"/>
      <w:bookmarkEnd w:id="165"/>
    </w:p>
    <w:p>
      <w:pPr>
        <w:pStyle w:val="11"/>
        <w:spacing w:after="0" w:line="560" w:lineRule="exact"/>
        <w:ind w:firstLine="620"/>
        <w:jc w:val="both"/>
        <w:rPr>
          <w:rFonts w:ascii="Times New Roman" w:hAnsi="Times New Roman" w:eastAsia="仿宋_GB2312" w:cs="Times New Roman"/>
          <w:color w:val="auto"/>
          <w:sz w:val="32"/>
          <w:szCs w:val="32"/>
          <w:lang w:val="en-US" w:eastAsia="zh-CN" w:bidi="ar"/>
        </w:rPr>
      </w:pPr>
      <w:r>
        <w:rPr>
          <w:rFonts w:ascii="Times New Roman" w:hAnsi="仿宋_GB2312" w:eastAsia="仿宋_GB2312" w:cs="Times New Roman"/>
          <w:color w:val="auto"/>
          <w:sz w:val="32"/>
          <w:szCs w:val="32"/>
          <w:lang w:val="en-US" w:eastAsia="zh-CN" w:bidi="ar"/>
        </w:rPr>
        <w:t>各有关部门要加大疫苗安全知识宣传力度，引导公众正确认识和对待接种疫苗不良反应，提高全民接种疫苗不良反应报告意识。引导媒体正确宣传接种疫苗不良反应事件，避免社会恐慌。</w:t>
      </w:r>
      <w:bookmarkStart w:id="166" w:name="bookmark183"/>
      <w:bookmarkStart w:id="167" w:name="bookmark181"/>
      <w:bookmarkStart w:id="168" w:name="bookmark182"/>
    </w:p>
    <w:p>
      <w:pPr>
        <w:pStyle w:val="11"/>
        <w:spacing w:after="0" w:line="560" w:lineRule="exact"/>
        <w:ind w:firstLine="620"/>
        <w:jc w:val="both"/>
        <w:rPr>
          <w:rFonts w:ascii="Times New Roman" w:hAnsi="Times New Roman" w:eastAsia="黑体" w:cs="Times New Roman"/>
          <w:bCs/>
          <w:color w:val="auto"/>
          <w:sz w:val="32"/>
          <w:szCs w:val="32"/>
          <w:lang w:val="en-US" w:eastAsia="zh-CN" w:bidi="ar"/>
        </w:rPr>
      </w:pPr>
      <w:r>
        <w:rPr>
          <w:rFonts w:ascii="Times New Roman" w:hAnsi="Times New Roman" w:eastAsia="黑体" w:cs="Times New Roman"/>
          <w:bCs/>
          <w:color w:val="auto"/>
          <w:sz w:val="32"/>
          <w:szCs w:val="32"/>
          <w:lang w:val="en-US" w:eastAsia="zh-CN" w:bidi="ar"/>
        </w:rPr>
        <w:t xml:space="preserve">7  </w:t>
      </w:r>
      <w:r>
        <w:rPr>
          <w:rFonts w:ascii="Times New Roman" w:hAnsi="黑体" w:eastAsia="黑体" w:cs="Times New Roman"/>
          <w:bCs/>
          <w:color w:val="auto"/>
          <w:sz w:val="32"/>
          <w:szCs w:val="32"/>
          <w:lang w:val="en-US" w:eastAsia="zh-CN" w:bidi="ar"/>
        </w:rPr>
        <w:t>附则</w:t>
      </w:r>
      <w:bookmarkEnd w:id="166"/>
      <w:bookmarkStart w:id="169" w:name="bookmark184"/>
    </w:p>
    <w:p>
      <w:pPr>
        <w:pStyle w:val="11"/>
        <w:spacing w:after="0" w:line="560" w:lineRule="exact"/>
        <w:ind w:firstLine="620"/>
        <w:jc w:val="both"/>
        <w:rPr>
          <w:rFonts w:ascii="楷体" w:hAnsi="楷体" w:eastAsia="楷体" w:cs="Times New Roman"/>
          <w:color w:val="auto"/>
          <w:sz w:val="32"/>
          <w:szCs w:val="32"/>
          <w:lang w:val="en-US" w:eastAsia="zh-CN" w:bidi="ar"/>
        </w:rPr>
      </w:pPr>
      <w:r>
        <w:rPr>
          <w:rFonts w:ascii="楷体" w:hAnsi="楷体" w:eastAsia="楷体" w:cs="Times New Roman"/>
          <w:bCs/>
          <w:color w:val="auto"/>
          <w:sz w:val="32"/>
          <w:szCs w:val="32"/>
          <w:lang w:val="en-US" w:eastAsia="zh-CN" w:bidi="ar"/>
        </w:rPr>
        <w:t>7.1预案管理与更新</w:t>
      </w:r>
      <w:bookmarkEnd w:id="167"/>
      <w:bookmarkEnd w:id="168"/>
      <w:bookmarkEnd w:id="169"/>
    </w:p>
    <w:p>
      <w:pPr>
        <w:pStyle w:val="11"/>
        <w:spacing w:after="0" w:line="560" w:lineRule="exact"/>
        <w:ind w:firstLine="620"/>
        <w:jc w:val="both"/>
        <w:rPr>
          <w:rFonts w:ascii="Times New Roman" w:hAnsi="Times New Roman" w:eastAsia="仿宋_GB2312" w:cs="Times New Roman"/>
          <w:color w:val="auto"/>
          <w:sz w:val="32"/>
          <w:szCs w:val="32"/>
          <w:lang w:val="en-US" w:eastAsia="zh-CN" w:bidi="ar"/>
        </w:rPr>
      </w:pPr>
      <w:r>
        <w:rPr>
          <w:rFonts w:ascii="Times New Roman" w:hAnsi="仿宋_GB2312" w:eastAsia="仿宋_GB2312" w:cs="Times New Roman"/>
          <w:color w:val="auto"/>
          <w:sz w:val="32"/>
          <w:szCs w:val="32"/>
          <w:lang w:val="en-US" w:eastAsia="zh-CN" w:bidi="ar"/>
        </w:rPr>
        <w:t>与疫苗安全突发事件处置有关的法律法规被修订，部门职责或应急资源发生变化，应急预案在实施过程中出现新情况或新问题时，要结合实际及时修订与完善本预案。</w:t>
      </w:r>
    </w:p>
    <w:p>
      <w:pPr>
        <w:pStyle w:val="11"/>
        <w:spacing w:after="0" w:line="560" w:lineRule="exact"/>
        <w:ind w:firstLine="620"/>
        <w:jc w:val="both"/>
        <w:rPr>
          <w:rFonts w:ascii="Times New Roman" w:hAnsi="Times New Roman" w:eastAsia="仿宋_GB2312" w:cs="Times New Roman"/>
          <w:color w:val="auto"/>
          <w:sz w:val="32"/>
          <w:szCs w:val="32"/>
          <w:lang w:val="en-US" w:eastAsia="zh-CN" w:bidi="ar"/>
        </w:rPr>
      </w:pPr>
      <w:r>
        <w:rPr>
          <w:rFonts w:ascii="Times New Roman" w:hAnsi="仿宋_GB2312" w:eastAsia="仿宋_GB2312" w:cs="Times New Roman"/>
          <w:color w:val="auto"/>
          <w:sz w:val="32"/>
          <w:szCs w:val="32"/>
          <w:lang w:val="en-US" w:eastAsia="zh-CN" w:bidi="ar"/>
        </w:rPr>
        <w:t>有关部门应根据本预案，制定疫苗安全事件应急行动方案和保障计划。</w:t>
      </w:r>
      <w:bookmarkStart w:id="170" w:name="bookmark186"/>
      <w:bookmarkStart w:id="171" w:name="bookmark185"/>
      <w:bookmarkStart w:id="172" w:name="bookmark187"/>
    </w:p>
    <w:p>
      <w:pPr>
        <w:pStyle w:val="11"/>
        <w:spacing w:after="0" w:line="560" w:lineRule="exact"/>
        <w:ind w:firstLine="620"/>
        <w:jc w:val="both"/>
        <w:rPr>
          <w:rFonts w:ascii="楷体" w:hAnsi="楷体" w:eastAsia="楷体" w:cs="Times New Roman"/>
          <w:bCs/>
          <w:color w:val="auto"/>
          <w:sz w:val="32"/>
          <w:szCs w:val="32"/>
          <w:lang w:val="en-US" w:eastAsia="zh-CN" w:bidi="ar"/>
        </w:rPr>
      </w:pPr>
      <w:r>
        <w:rPr>
          <w:rFonts w:ascii="楷体" w:hAnsi="楷体" w:eastAsia="楷体" w:cs="Times New Roman"/>
          <w:bCs/>
          <w:color w:val="auto"/>
          <w:sz w:val="32"/>
          <w:szCs w:val="32"/>
          <w:lang w:val="en-US" w:eastAsia="zh-CN" w:bidi="ar"/>
        </w:rPr>
        <w:t>7.2预案解释部门</w:t>
      </w:r>
      <w:bookmarkEnd w:id="170"/>
      <w:bookmarkEnd w:id="171"/>
      <w:bookmarkEnd w:id="172"/>
    </w:p>
    <w:p>
      <w:pPr>
        <w:pStyle w:val="11"/>
        <w:spacing w:after="0" w:line="560" w:lineRule="exact"/>
        <w:ind w:firstLine="640" w:firstLineChars="200"/>
        <w:jc w:val="both"/>
        <w:rPr>
          <w:rFonts w:ascii="Times New Roman" w:hAnsi="Times New Roman" w:eastAsia="仿宋_GB2312" w:cs="Times New Roman"/>
          <w:color w:val="auto"/>
          <w:sz w:val="32"/>
          <w:szCs w:val="32"/>
          <w:lang w:val="en-US" w:eastAsia="zh-CN" w:bidi="ar"/>
        </w:rPr>
      </w:pPr>
      <w:r>
        <w:rPr>
          <w:rFonts w:ascii="Times New Roman" w:hAnsi="仿宋_GB2312" w:eastAsia="仿宋_GB2312" w:cs="Times New Roman"/>
          <w:color w:val="auto"/>
          <w:sz w:val="32"/>
          <w:szCs w:val="32"/>
          <w:lang w:val="en-US" w:eastAsia="zh-CN" w:bidi="ar"/>
        </w:rPr>
        <w:t>本预案由</w:t>
      </w:r>
      <w:r>
        <w:rPr>
          <w:rFonts w:hint="eastAsia" w:ascii="Times New Roman" w:hAnsi="仿宋_GB2312" w:eastAsia="仿宋_GB2312" w:cs="Times New Roman"/>
          <w:color w:val="auto"/>
          <w:sz w:val="32"/>
          <w:szCs w:val="32"/>
          <w:lang w:val="en-US" w:eastAsia="zh-CN" w:bidi="ar"/>
        </w:rPr>
        <w:t>城中区</w:t>
      </w:r>
      <w:r>
        <w:rPr>
          <w:rFonts w:ascii="Times New Roman" w:hAnsi="仿宋_GB2312" w:eastAsia="仿宋_GB2312" w:cs="Times New Roman"/>
          <w:color w:val="auto"/>
          <w:sz w:val="32"/>
          <w:szCs w:val="32"/>
          <w:lang w:val="en-US" w:eastAsia="zh-CN" w:bidi="ar"/>
        </w:rPr>
        <w:t>市场监督管理局负责解释。</w:t>
      </w:r>
      <w:bookmarkStart w:id="173" w:name="bookmark188"/>
      <w:bookmarkStart w:id="174" w:name="bookmark189"/>
      <w:bookmarkStart w:id="175" w:name="bookmark190"/>
    </w:p>
    <w:p>
      <w:pPr>
        <w:pStyle w:val="11"/>
        <w:spacing w:after="0" w:line="560" w:lineRule="exact"/>
        <w:ind w:firstLine="620"/>
        <w:jc w:val="both"/>
        <w:rPr>
          <w:rFonts w:ascii="楷体" w:hAnsi="楷体" w:eastAsia="楷体" w:cs="Times New Roman"/>
          <w:bCs/>
          <w:color w:val="auto"/>
          <w:sz w:val="32"/>
          <w:szCs w:val="32"/>
          <w:lang w:val="en-US" w:eastAsia="zh-CN" w:bidi="ar"/>
        </w:rPr>
      </w:pPr>
      <w:r>
        <w:rPr>
          <w:rFonts w:ascii="楷体" w:hAnsi="楷体" w:eastAsia="楷体" w:cs="Times New Roman"/>
          <w:bCs/>
          <w:color w:val="auto"/>
          <w:sz w:val="32"/>
          <w:szCs w:val="32"/>
          <w:lang w:val="en-US" w:eastAsia="zh-CN" w:bidi="ar"/>
        </w:rPr>
        <w:t>7.3预案实施时间</w:t>
      </w:r>
      <w:bookmarkEnd w:id="173"/>
      <w:bookmarkEnd w:id="174"/>
      <w:bookmarkEnd w:id="175"/>
    </w:p>
    <w:p>
      <w:pPr>
        <w:pStyle w:val="11"/>
        <w:spacing w:after="0" w:line="560" w:lineRule="exact"/>
        <w:ind w:firstLine="640" w:firstLineChars="200"/>
        <w:jc w:val="both"/>
        <w:rPr>
          <w:rFonts w:ascii="Times New Roman" w:hAnsi="Times New Roman" w:eastAsia="仿宋_GB2312" w:cs="Times New Roman"/>
          <w:color w:val="auto"/>
          <w:sz w:val="32"/>
          <w:szCs w:val="32"/>
          <w:lang w:val="en-US" w:eastAsia="zh-CN" w:bidi="ar"/>
        </w:rPr>
      </w:pPr>
      <w:r>
        <w:rPr>
          <w:rFonts w:ascii="Times New Roman" w:hAnsi="仿宋_GB2312" w:eastAsia="仿宋_GB2312" w:cs="Times New Roman"/>
          <w:color w:val="auto"/>
          <w:sz w:val="32"/>
          <w:szCs w:val="32"/>
          <w:lang w:val="en-US" w:eastAsia="zh-CN" w:bidi="ar"/>
        </w:rPr>
        <w:t>本预案自印发之日起施行。</w:t>
      </w:r>
    </w:p>
    <w:p>
      <w:pPr>
        <w:pStyle w:val="11"/>
        <w:spacing w:after="0" w:line="560" w:lineRule="exact"/>
        <w:ind w:firstLine="620"/>
        <w:jc w:val="both"/>
        <w:rPr>
          <w:rFonts w:hint="eastAsia" w:ascii="仿宋_GB2312" w:hAnsi="仿宋_GB2312" w:eastAsia="仿宋_GB2312" w:cs="仿宋_GB2312"/>
          <w:color w:val="auto"/>
          <w:sz w:val="32"/>
          <w:szCs w:val="32"/>
          <w:lang w:val="en-US" w:eastAsia="zh-CN" w:bidi="ar"/>
        </w:rPr>
      </w:pPr>
    </w:p>
    <w:p>
      <w:pPr>
        <w:pStyle w:val="11"/>
        <w:spacing w:after="0" w:line="560" w:lineRule="exact"/>
        <w:ind w:firstLine="640" w:firstLineChars="200"/>
        <w:jc w:val="both"/>
        <w:rPr>
          <w:rFonts w:ascii="Times New Roman" w:hAnsi="Times New Roman" w:eastAsia="仿宋_GB2312" w:cs="Times New Roman"/>
          <w:color w:val="auto"/>
          <w:sz w:val="32"/>
          <w:szCs w:val="32"/>
          <w:lang w:val="en-US" w:eastAsia="zh-CN" w:bidi="ar"/>
        </w:rPr>
      </w:pPr>
      <w:r>
        <w:rPr>
          <w:rFonts w:ascii="Times New Roman" w:hAnsi="仿宋_GB2312" w:eastAsia="仿宋_GB2312" w:cs="Times New Roman"/>
          <w:color w:val="auto"/>
          <w:sz w:val="32"/>
          <w:szCs w:val="32"/>
          <w:lang w:val="en-US" w:eastAsia="zh-CN" w:bidi="ar"/>
        </w:rPr>
        <w:t>附件：</w:t>
      </w:r>
      <w:r>
        <w:rPr>
          <w:rFonts w:ascii="Times New Roman" w:hAnsi="Times New Roman" w:eastAsia="仿宋_GB2312" w:cs="Times New Roman"/>
          <w:color w:val="auto"/>
          <w:sz w:val="32"/>
          <w:szCs w:val="32"/>
          <w:lang w:val="en-US" w:eastAsia="zh-CN" w:bidi="ar"/>
        </w:rPr>
        <w:t>1.</w:t>
      </w:r>
      <w:r>
        <w:rPr>
          <w:rFonts w:hint="eastAsia" w:ascii="Times New Roman" w:hAnsi="Times New Roman" w:eastAsia="仿宋_GB2312" w:cs="Times New Roman"/>
          <w:color w:val="auto"/>
          <w:sz w:val="32"/>
          <w:szCs w:val="32"/>
          <w:lang w:val="en-US" w:eastAsia="zh-CN" w:bidi="ar"/>
        </w:rPr>
        <w:t xml:space="preserve"> </w:t>
      </w:r>
      <w:r>
        <w:rPr>
          <w:rFonts w:ascii="Times New Roman" w:hAnsi="仿宋_GB2312" w:eastAsia="仿宋_GB2312" w:cs="Times New Roman"/>
          <w:color w:val="auto"/>
          <w:sz w:val="32"/>
          <w:szCs w:val="32"/>
          <w:lang w:val="en-US" w:eastAsia="zh-CN" w:bidi="ar"/>
        </w:rPr>
        <w:t>疫苗安全事件分级标准和响应级别</w:t>
      </w:r>
    </w:p>
    <w:p>
      <w:pPr>
        <w:pStyle w:val="11"/>
        <w:tabs>
          <w:tab w:val="left" w:pos="1726"/>
        </w:tabs>
        <w:spacing w:after="0" w:line="560" w:lineRule="exact"/>
        <w:ind w:firstLine="0"/>
        <w:rPr>
          <w:rFonts w:ascii="Times New Roman" w:hAnsi="Times New Roman" w:eastAsia="仿宋_GB2312" w:cs="Times New Roman"/>
          <w:color w:val="auto"/>
          <w:sz w:val="32"/>
          <w:szCs w:val="32"/>
          <w:lang w:val="en-US" w:eastAsia="zh-CN" w:bidi="ar"/>
        </w:rPr>
      </w:pPr>
      <w:r>
        <w:rPr>
          <w:rFonts w:ascii="Times New Roman" w:hAnsi="Times New Roman" w:eastAsia="仿宋_GB2312" w:cs="Times New Roman"/>
          <w:color w:val="auto"/>
          <w:sz w:val="32"/>
          <w:szCs w:val="32"/>
          <w:lang w:val="en-US" w:eastAsia="zh-CN" w:bidi="ar"/>
        </w:rPr>
        <w:t xml:space="preserve">          2.</w:t>
      </w:r>
      <w:r>
        <w:rPr>
          <w:rFonts w:hint="eastAsia" w:ascii="Times New Roman" w:hAnsi="Times New Roman" w:eastAsia="仿宋_GB2312" w:cs="Times New Roman"/>
          <w:color w:val="auto"/>
          <w:sz w:val="32"/>
          <w:szCs w:val="32"/>
          <w:lang w:val="en-US" w:eastAsia="zh-CN" w:bidi="ar"/>
        </w:rPr>
        <w:t xml:space="preserve"> </w:t>
      </w:r>
      <w:r>
        <w:rPr>
          <w:rFonts w:hint="eastAsia" w:ascii="Times New Roman" w:hAnsi="仿宋_GB2312" w:eastAsia="仿宋_GB2312" w:cs="Times New Roman"/>
          <w:color w:val="auto"/>
          <w:sz w:val="32"/>
          <w:szCs w:val="32"/>
          <w:lang w:val="en-US" w:eastAsia="zh-CN" w:bidi="ar"/>
        </w:rPr>
        <w:t>城中区</w:t>
      </w:r>
      <w:r>
        <w:rPr>
          <w:rFonts w:ascii="Times New Roman" w:hAnsi="仿宋_GB2312" w:eastAsia="仿宋_GB2312" w:cs="Times New Roman"/>
          <w:color w:val="auto"/>
          <w:sz w:val="32"/>
          <w:szCs w:val="32"/>
          <w:lang w:val="en-US" w:eastAsia="zh-CN" w:bidi="ar"/>
        </w:rPr>
        <w:t>疫苗安全事件应急响应处置流程图</w:t>
      </w:r>
    </w:p>
    <w:p>
      <w:pPr>
        <w:pStyle w:val="11"/>
        <w:tabs>
          <w:tab w:val="left" w:pos="1726"/>
        </w:tabs>
        <w:spacing w:after="0" w:line="560" w:lineRule="exact"/>
        <w:ind w:firstLine="1600" w:firstLineChars="500"/>
        <w:rPr>
          <w:rFonts w:ascii="Times New Roman" w:hAnsi="仿宋_GB2312" w:eastAsia="仿宋_GB2312" w:cs="Times New Roman"/>
          <w:color w:val="auto"/>
          <w:sz w:val="32"/>
          <w:szCs w:val="32"/>
          <w:lang w:val="en-US" w:eastAsia="zh-CN" w:bidi="ar"/>
        </w:rPr>
      </w:pPr>
      <w:r>
        <w:rPr>
          <w:rFonts w:ascii="Times New Roman" w:hAnsi="Times New Roman" w:eastAsia="仿宋_GB2312" w:cs="Times New Roman"/>
          <w:color w:val="auto"/>
          <w:sz w:val="32"/>
          <w:szCs w:val="32"/>
          <w:lang w:val="en-US" w:eastAsia="zh-CN" w:bidi="ar"/>
        </w:rPr>
        <w:t>3.</w:t>
      </w:r>
      <w:r>
        <w:rPr>
          <w:rFonts w:hint="eastAsia" w:ascii="Times New Roman" w:hAnsi="Times New Roman" w:eastAsia="仿宋_GB2312" w:cs="Times New Roman"/>
          <w:color w:val="auto"/>
          <w:sz w:val="32"/>
          <w:szCs w:val="32"/>
          <w:lang w:val="en-US" w:eastAsia="zh-CN" w:bidi="ar"/>
        </w:rPr>
        <w:t xml:space="preserve"> </w:t>
      </w:r>
      <w:r>
        <w:rPr>
          <w:rFonts w:hint="eastAsia" w:ascii="Times New Roman" w:hAnsi="仿宋_GB2312" w:eastAsia="仿宋_GB2312" w:cs="Times New Roman"/>
          <w:color w:val="auto"/>
          <w:sz w:val="32"/>
          <w:szCs w:val="32"/>
          <w:lang w:val="en-US" w:eastAsia="zh-CN" w:bidi="ar"/>
        </w:rPr>
        <w:t>城中区</w:t>
      </w:r>
      <w:r>
        <w:rPr>
          <w:rFonts w:ascii="Times New Roman" w:hAnsi="仿宋_GB2312" w:eastAsia="仿宋_GB2312" w:cs="Times New Roman"/>
          <w:color w:val="auto"/>
          <w:sz w:val="32"/>
          <w:szCs w:val="32"/>
          <w:lang w:val="en-US" w:eastAsia="zh-CN" w:bidi="ar"/>
        </w:rPr>
        <w:t>疫苗安全事件应急指挥部组织结构图</w:t>
      </w:r>
      <w:bookmarkStart w:id="176" w:name="bookmark192"/>
      <w:bookmarkEnd w:id="176"/>
      <w:bookmarkStart w:id="177" w:name="bookmark191"/>
      <w:bookmarkEnd w:id="177"/>
    </w:p>
    <w:p>
      <w:pPr>
        <w:pStyle w:val="11"/>
        <w:tabs>
          <w:tab w:val="left" w:pos="1726"/>
        </w:tabs>
        <w:spacing w:after="0" w:line="560" w:lineRule="exact"/>
        <w:ind w:firstLine="1600" w:firstLineChars="500"/>
        <w:rPr>
          <w:rFonts w:ascii="Times New Roman" w:hAnsi="仿宋_GB2312" w:eastAsia="仿宋_GB2312" w:cs="Times New Roman"/>
          <w:color w:val="auto"/>
          <w:sz w:val="32"/>
          <w:szCs w:val="32"/>
          <w:lang w:val="en-US" w:eastAsia="zh-CN" w:bidi="ar"/>
        </w:rPr>
      </w:pPr>
    </w:p>
    <w:p>
      <w:pPr>
        <w:pStyle w:val="11"/>
        <w:tabs>
          <w:tab w:val="left" w:pos="1726"/>
        </w:tabs>
        <w:spacing w:after="0" w:line="560" w:lineRule="exact"/>
        <w:ind w:firstLine="1600" w:firstLineChars="500"/>
        <w:rPr>
          <w:rFonts w:ascii="Times New Roman" w:hAnsi="仿宋_GB2312" w:eastAsia="仿宋_GB2312" w:cs="Times New Roman"/>
          <w:color w:val="auto"/>
          <w:sz w:val="32"/>
          <w:szCs w:val="32"/>
          <w:lang w:val="en-US" w:eastAsia="zh-CN" w:bidi="ar"/>
        </w:rPr>
      </w:pPr>
    </w:p>
    <w:p>
      <w:pPr>
        <w:pStyle w:val="11"/>
        <w:tabs>
          <w:tab w:val="left" w:pos="1726"/>
        </w:tabs>
        <w:spacing w:after="0" w:line="560" w:lineRule="exact"/>
        <w:ind w:firstLine="1600" w:firstLineChars="500"/>
        <w:rPr>
          <w:rFonts w:ascii="Times New Roman" w:hAnsi="仿宋_GB2312" w:eastAsia="仿宋_GB2312" w:cs="Times New Roman"/>
          <w:color w:val="auto"/>
          <w:sz w:val="32"/>
          <w:szCs w:val="32"/>
          <w:lang w:val="en-US" w:eastAsia="zh-CN" w:bidi="ar"/>
        </w:rPr>
      </w:pPr>
    </w:p>
    <w:p>
      <w:pPr>
        <w:pStyle w:val="11"/>
        <w:tabs>
          <w:tab w:val="left" w:pos="1726"/>
        </w:tabs>
        <w:spacing w:after="0" w:line="560" w:lineRule="exact"/>
        <w:ind w:firstLine="1600" w:firstLineChars="500"/>
        <w:rPr>
          <w:rFonts w:ascii="Times New Roman" w:hAnsi="仿宋_GB2312" w:eastAsia="仿宋_GB2312" w:cs="Times New Roman"/>
          <w:color w:val="auto"/>
          <w:sz w:val="32"/>
          <w:szCs w:val="32"/>
          <w:lang w:val="en-US" w:eastAsia="zh-CN" w:bidi="ar"/>
        </w:rPr>
      </w:pPr>
    </w:p>
    <w:p>
      <w:pPr>
        <w:pStyle w:val="11"/>
        <w:tabs>
          <w:tab w:val="left" w:pos="1726"/>
        </w:tabs>
        <w:spacing w:after="0" w:line="560" w:lineRule="exact"/>
        <w:ind w:firstLine="1600" w:firstLineChars="500"/>
        <w:rPr>
          <w:rFonts w:ascii="Times New Roman" w:hAnsi="仿宋_GB2312" w:eastAsia="仿宋_GB2312" w:cs="Times New Roman"/>
          <w:color w:val="auto"/>
          <w:sz w:val="32"/>
          <w:szCs w:val="32"/>
          <w:lang w:val="en-US" w:eastAsia="zh-CN" w:bidi="ar"/>
        </w:rPr>
      </w:pPr>
    </w:p>
    <w:p>
      <w:pPr>
        <w:pStyle w:val="11"/>
        <w:tabs>
          <w:tab w:val="left" w:pos="1726"/>
        </w:tabs>
        <w:spacing w:after="0" w:line="560" w:lineRule="exact"/>
        <w:ind w:firstLine="1600" w:firstLineChars="500"/>
        <w:rPr>
          <w:rFonts w:ascii="Times New Roman" w:hAnsi="仿宋_GB2312" w:eastAsia="仿宋_GB2312" w:cs="Times New Roman"/>
          <w:color w:val="auto"/>
          <w:sz w:val="32"/>
          <w:szCs w:val="32"/>
          <w:lang w:val="en-US" w:eastAsia="zh-CN" w:bidi="ar"/>
        </w:rPr>
      </w:pPr>
    </w:p>
    <w:p>
      <w:pPr>
        <w:pStyle w:val="11"/>
        <w:tabs>
          <w:tab w:val="left" w:pos="1726"/>
        </w:tabs>
        <w:spacing w:after="0" w:line="560" w:lineRule="exact"/>
        <w:ind w:firstLine="1600" w:firstLineChars="500"/>
        <w:rPr>
          <w:rFonts w:ascii="Times New Roman" w:hAnsi="仿宋_GB2312" w:eastAsia="仿宋_GB2312" w:cs="Times New Roman"/>
          <w:color w:val="auto"/>
          <w:sz w:val="32"/>
          <w:szCs w:val="32"/>
          <w:lang w:val="en-US" w:eastAsia="zh-CN" w:bidi="ar"/>
        </w:rPr>
      </w:pPr>
    </w:p>
    <w:p>
      <w:pPr>
        <w:pStyle w:val="11"/>
        <w:tabs>
          <w:tab w:val="left" w:pos="1726"/>
        </w:tabs>
        <w:spacing w:after="0" w:line="560" w:lineRule="exact"/>
        <w:ind w:firstLine="1600" w:firstLineChars="500"/>
        <w:rPr>
          <w:rFonts w:ascii="Times New Roman" w:hAnsi="仿宋_GB2312" w:eastAsia="仿宋_GB2312" w:cs="Times New Roman"/>
          <w:color w:val="auto"/>
          <w:sz w:val="32"/>
          <w:szCs w:val="32"/>
          <w:lang w:val="en-US" w:eastAsia="zh-CN" w:bidi="ar"/>
        </w:rPr>
      </w:pPr>
    </w:p>
    <w:p>
      <w:pPr>
        <w:pStyle w:val="11"/>
        <w:tabs>
          <w:tab w:val="left" w:pos="1726"/>
        </w:tabs>
        <w:spacing w:after="0" w:line="560" w:lineRule="exact"/>
        <w:ind w:firstLine="1600" w:firstLineChars="500"/>
        <w:rPr>
          <w:rFonts w:ascii="Times New Roman" w:hAnsi="仿宋_GB2312" w:eastAsia="仿宋_GB2312" w:cs="Times New Roman"/>
          <w:color w:val="auto"/>
          <w:sz w:val="32"/>
          <w:szCs w:val="32"/>
          <w:lang w:val="en-US" w:eastAsia="zh-CN" w:bidi="ar"/>
        </w:rPr>
      </w:pPr>
    </w:p>
    <w:p>
      <w:pPr>
        <w:pStyle w:val="11"/>
        <w:tabs>
          <w:tab w:val="left" w:pos="1726"/>
        </w:tabs>
        <w:spacing w:after="0" w:line="560" w:lineRule="exact"/>
        <w:ind w:firstLine="1600" w:firstLineChars="500"/>
        <w:rPr>
          <w:rFonts w:ascii="Times New Roman" w:hAnsi="仿宋_GB2312" w:eastAsia="仿宋_GB2312" w:cs="Times New Roman"/>
          <w:color w:val="auto"/>
          <w:sz w:val="32"/>
          <w:szCs w:val="32"/>
          <w:lang w:val="en-US" w:eastAsia="zh-CN" w:bidi="ar"/>
        </w:rPr>
      </w:pPr>
    </w:p>
    <w:p>
      <w:pPr>
        <w:pStyle w:val="11"/>
        <w:tabs>
          <w:tab w:val="left" w:pos="1726"/>
        </w:tabs>
        <w:spacing w:after="0"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pStyle w:val="11"/>
        <w:tabs>
          <w:tab w:val="left" w:pos="1726"/>
        </w:tabs>
        <w:spacing w:after="0" w:line="240" w:lineRule="auto"/>
        <w:ind w:firstLine="0"/>
        <w:rPr>
          <w:rFonts w:hint="eastAsia" w:ascii="黑体" w:hAnsi="黑体" w:eastAsia="黑体" w:cs="黑体"/>
          <w:color w:val="auto"/>
          <w:sz w:val="32"/>
          <w:szCs w:val="32"/>
          <w:lang w:val="en-US" w:eastAsia="zh-CN"/>
        </w:rPr>
      </w:pPr>
    </w:p>
    <w:p>
      <w:pPr>
        <w:pStyle w:val="12"/>
        <w:spacing w:after="140" w:line="600" w:lineRule="exact"/>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疫苗安全事件分级标准和响应级别</w:t>
      </w:r>
    </w:p>
    <w:tbl>
      <w:tblPr>
        <w:tblStyle w:val="8"/>
        <w:tblW w:w="0" w:type="auto"/>
        <w:jc w:val="center"/>
        <w:tblLayout w:type="fixed"/>
        <w:tblCellMar>
          <w:top w:w="0" w:type="dxa"/>
          <w:left w:w="108" w:type="dxa"/>
          <w:bottom w:w="0" w:type="dxa"/>
          <w:right w:w="108" w:type="dxa"/>
        </w:tblCellMar>
      </w:tblPr>
      <w:tblGrid>
        <w:gridCol w:w="1005"/>
        <w:gridCol w:w="7202"/>
        <w:gridCol w:w="883"/>
      </w:tblGrid>
      <w:tr>
        <w:tblPrEx>
          <w:tblCellMar>
            <w:top w:w="0" w:type="dxa"/>
            <w:left w:w="108" w:type="dxa"/>
            <w:bottom w:w="0" w:type="dxa"/>
            <w:right w:w="108" w:type="dxa"/>
          </w:tblCellMar>
        </w:tblPrEx>
        <w:trPr>
          <w:trHeight w:val="1178" w:hRule="exact"/>
          <w:jc w:val="center"/>
        </w:trPr>
        <w:tc>
          <w:tcPr>
            <w:tcW w:w="1005" w:type="dxa"/>
            <w:tcBorders>
              <w:top w:val="single" w:color="auto" w:sz="4" w:space="0"/>
              <w:left w:val="single" w:color="auto" w:sz="4" w:space="0"/>
            </w:tcBorders>
            <w:shd w:val="clear" w:color="auto" w:fill="FFFFFF"/>
            <w:noWrap w:val="0"/>
            <w:vAlign w:val="center"/>
          </w:tcPr>
          <w:p>
            <w:pPr>
              <w:pStyle w:val="13"/>
              <w:spacing w:after="0" w:line="240" w:lineRule="auto"/>
              <w:ind w:firstLine="0"/>
              <w:jc w:val="center"/>
              <w:rPr>
                <w:rFonts w:hint="eastAsia" w:ascii="仿宋" w:hAnsi="仿宋" w:eastAsia="仿宋" w:cs="仿宋"/>
                <w:color w:val="auto"/>
                <w:w w:val="90"/>
                <w:sz w:val="32"/>
                <w:szCs w:val="32"/>
                <w:lang w:eastAsia="zh-CN"/>
              </w:rPr>
            </w:pPr>
            <w:r>
              <w:rPr>
                <w:rFonts w:hint="eastAsia" w:ascii="仿宋" w:hAnsi="仿宋" w:eastAsia="仿宋" w:cs="仿宋"/>
                <w:color w:val="auto"/>
                <w:w w:val="90"/>
                <w:sz w:val="32"/>
                <w:szCs w:val="32"/>
              </w:rPr>
              <w:t>事件类别</w:t>
            </w:r>
          </w:p>
          <w:p>
            <w:pPr>
              <w:pStyle w:val="13"/>
              <w:spacing w:after="0" w:line="240" w:lineRule="auto"/>
              <w:ind w:firstLine="0"/>
              <w:jc w:val="center"/>
              <w:rPr>
                <w:rFonts w:hint="eastAsia" w:ascii="仿宋" w:hAnsi="仿宋" w:eastAsia="仿宋" w:cs="仿宋"/>
                <w:color w:val="auto"/>
                <w:sz w:val="32"/>
                <w:szCs w:val="32"/>
                <w:lang w:eastAsia="zh-CN"/>
              </w:rPr>
            </w:pPr>
          </w:p>
        </w:tc>
        <w:tc>
          <w:tcPr>
            <w:tcW w:w="7202" w:type="dxa"/>
            <w:tcBorders>
              <w:top w:val="single" w:color="auto" w:sz="4" w:space="0"/>
              <w:left w:val="single" w:color="auto" w:sz="4" w:space="0"/>
              <w:bottom w:val="single" w:color="auto" w:sz="4" w:space="0"/>
            </w:tcBorders>
            <w:shd w:val="clear" w:color="auto" w:fill="FFFFFF"/>
            <w:noWrap w:val="0"/>
            <w:vAlign w:val="center"/>
          </w:tcPr>
          <w:p>
            <w:pPr>
              <w:pStyle w:val="13"/>
              <w:spacing w:after="0" w:line="240" w:lineRule="auto"/>
              <w:ind w:firstLine="0"/>
              <w:jc w:val="center"/>
              <w:rPr>
                <w:rFonts w:hint="eastAsia" w:ascii="仿宋" w:hAnsi="仿宋" w:eastAsia="仿宋" w:cs="仿宋"/>
                <w:color w:val="auto"/>
                <w:sz w:val="32"/>
                <w:szCs w:val="32"/>
              </w:rPr>
            </w:pPr>
            <w:r>
              <w:rPr>
                <w:rFonts w:hint="eastAsia" w:ascii="仿宋" w:hAnsi="仿宋" w:eastAsia="仿宋" w:cs="仿宋"/>
                <w:color w:val="auto"/>
                <w:sz w:val="32"/>
                <w:szCs w:val="32"/>
              </w:rPr>
              <w:t>本级标准</w:t>
            </w:r>
          </w:p>
        </w:tc>
        <w:tc>
          <w:tcPr>
            <w:tcW w:w="883" w:type="dxa"/>
            <w:tcBorders>
              <w:top w:val="single" w:color="auto" w:sz="4" w:space="0"/>
              <w:left w:val="single" w:color="auto" w:sz="4" w:space="0"/>
              <w:right w:val="single" w:color="auto" w:sz="4" w:space="0"/>
            </w:tcBorders>
            <w:shd w:val="clear" w:color="auto" w:fill="FFFFFF"/>
            <w:noWrap w:val="0"/>
            <w:vAlign w:val="center"/>
          </w:tcPr>
          <w:p>
            <w:pPr>
              <w:pStyle w:val="13"/>
              <w:spacing w:after="0" w:line="240" w:lineRule="auto"/>
              <w:ind w:firstLine="0"/>
              <w:jc w:val="center"/>
              <w:rPr>
                <w:rFonts w:hint="eastAsia" w:ascii="仿宋" w:hAnsi="仿宋" w:eastAsia="仿宋" w:cs="仿宋"/>
                <w:color w:val="auto"/>
                <w:sz w:val="32"/>
                <w:szCs w:val="32"/>
              </w:rPr>
            </w:pPr>
            <w:r>
              <w:rPr>
                <w:rFonts w:hint="eastAsia" w:ascii="仿宋" w:hAnsi="仿宋" w:eastAsia="仿宋" w:cs="仿宋"/>
                <w:color w:val="auto"/>
                <w:sz w:val="32"/>
                <w:szCs w:val="32"/>
              </w:rPr>
              <w:t>响应级别</w:t>
            </w:r>
          </w:p>
        </w:tc>
      </w:tr>
      <w:tr>
        <w:tblPrEx>
          <w:tblCellMar>
            <w:top w:w="0" w:type="dxa"/>
            <w:left w:w="108" w:type="dxa"/>
            <w:bottom w:w="0" w:type="dxa"/>
            <w:right w:w="108" w:type="dxa"/>
          </w:tblCellMar>
        </w:tblPrEx>
        <w:trPr>
          <w:trHeight w:val="3925" w:hRule="exact"/>
          <w:jc w:val="center"/>
        </w:trPr>
        <w:tc>
          <w:tcPr>
            <w:tcW w:w="1005" w:type="dxa"/>
            <w:tcBorders>
              <w:top w:val="single" w:color="auto" w:sz="4" w:space="0"/>
              <w:left w:val="single" w:color="auto" w:sz="4" w:space="0"/>
            </w:tcBorders>
            <w:shd w:val="clear" w:color="auto" w:fill="FFFFFF"/>
            <w:noWrap w:val="0"/>
            <w:vAlign w:val="center"/>
          </w:tcPr>
          <w:p>
            <w:pPr>
              <w:pStyle w:val="13"/>
              <w:spacing w:after="0" w:line="394" w:lineRule="exact"/>
              <w:ind w:firstLine="0"/>
              <w:jc w:val="center"/>
              <w:rPr>
                <w:rFonts w:hint="eastAsia" w:ascii="仿宋" w:hAnsi="仿宋" w:eastAsia="仿宋" w:cs="仿宋"/>
                <w:color w:val="auto"/>
                <w:sz w:val="32"/>
                <w:szCs w:val="32"/>
              </w:rPr>
            </w:pPr>
            <w:r>
              <w:rPr>
                <w:rFonts w:hint="eastAsia" w:ascii="仿宋" w:hAnsi="仿宋" w:eastAsia="仿宋" w:cs="仿宋"/>
                <w:color w:val="auto"/>
                <w:sz w:val="32"/>
                <w:szCs w:val="32"/>
              </w:rPr>
              <w:t>特别重大疫苗安全事件</w:t>
            </w:r>
          </w:p>
        </w:tc>
        <w:tc>
          <w:tcPr>
            <w:tcW w:w="72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spacing w:after="0" w:line="320" w:lineRule="exact"/>
              <w:ind w:firstLine="0"/>
              <w:jc w:val="both"/>
              <w:rPr>
                <w:rFonts w:hint="eastAsia" w:ascii="仿宋" w:hAnsi="仿宋" w:eastAsia="仿宋" w:cs="仿宋"/>
                <w:color w:val="auto"/>
                <w:sz w:val="32"/>
                <w:szCs w:val="32"/>
              </w:rPr>
            </w:pPr>
            <w:r>
              <w:rPr>
                <w:rFonts w:hint="eastAsia" w:ascii="仿宋" w:hAnsi="仿宋" w:eastAsia="仿宋" w:cs="仿宋"/>
                <w:color w:val="auto"/>
                <w:sz w:val="32"/>
                <w:szCs w:val="32"/>
              </w:rPr>
              <w:t>符合下列情形之一的：</w:t>
            </w:r>
          </w:p>
          <w:p>
            <w:pPr>
              <w:pStyle w:val="13"/>
              <w:tabs>
                <w:tab w:val="left" w:pos="998"/>
              </w:tabs>
              <w:spacing w:after="0" w:line="320" w:lineRule="exact"/>
              <w:ind w:firstLine="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同一批号疫苗短期内引起5例以上患者死亡，疑似与疫苗安全相关的事件；</w:t>
            </w:r>
          </w:p>
          <w:p>
            <w:pPr>
              <w:pStyle w:val="13"/>
              <w:tabs>
                <w:tab w:val="left" w:pos="936"/>
              </w:tabs>
              <w:spacing w:after="0" w:line="320" w:lineRule="exact"/>
              <w:ind w:firstLine="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相对集中的时间和区域内，批号相对集中的同一疫苗引起临床表现相似的，且罕见或非预期的不良事件的人数超过20人;或者引起特别严重不良事件（可能对人体造成永久性伤残、对器官功能造成永久性损伤或危及生命）超过5人，疑似与疫苗安全相关的事件；</w:t>
            </w:r>
          </w:p>
          <w:p>
            <w:pPr>
              <w:pStyle w:val="13"/>
              <w:tabs>
                <w:tab w:val="left" w:pos="926"/>
              </w:tabs>
              <w:spacing w:after="0" w:line="320" w:lineRule="exact"/>
              <w:ind w:firstLine="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其他危害特别严重且引发社会影响的疫苗</w:t>
            </w:r>
            <w:r>
              <w:rPr>
                <w:rFonts w:hint="eastAsia" w:ascii="仿宋" w:hAnsi="仿宋" w:eastAsia="仿宋" w:cs="仿宋"/>
                <w:color w:val="auto"/>
                <w:sz w:val="32"/>
                <w:szCs w:val="32"/>
                <w:lang w:eastAsia="zh-CN"/>
              </w:rPr>
              <w:t>安全</w:t>
            </w:r>
            <w:r>
              <w:rPr>
                <w:rFonts w:hint="eastAsia" w:ascii="仿宋" w:hAnsi="仿宋" w:eastAsia="仿宋" w:cs="仿宋"/>
                <w:color w:val="auto"/>
                <w:sz w:val="32"/>
                <w:szCs w:val="32"/>
              </w:rPr>
              <w:t>事件。</w:t>
            </w:r>
          </w:p>
        </w:tc>
        <w:tc>
          <w:tcPr>
            <w:tcW w:w="883" w:type="dxa"/>
            <w:tcBorders>
              <w:top w:val="single" w:color="auto" w:sz="4" w:space="0"/>
              <w:left w:val="single" w:color="auto" w:sz="4" w:space="0"/>
              <w:right w:val="single" w:color="auto" w:sz="4" w:space="0"/>
            </w:tcBorders>
            <w:shd w:val="clear" w:color="auto" w:fill="FFFFFF"/>
            <w:noWrap w:val="0"/>
            <w:vAlign w:val="center"/>
          </w:tcPr>
          <w:p>
            <w:pPr>
              <w:pStyle w:val="13"/>
              <w:spacing w:after="0" w:line="240" w:lineRule="auto"/>
              <w:ind w:firstLine="0"/>
              <w:jc w:val="center"/>
              <w:rPr>
                <w:rFonts w:hint="eastAsia" w:ascii="仿宋" w:hAnsi="仿宋" w:eastAsia="仿宋" w:cs="仿宋"/>
                <w:color w:val="auto"/>
                <w:sz w:val="32"/>
                <w:szCs w:val="32"/>
              </w:rPr>
            </w:pPr>
            <w:r>
              <w:rPr>
                <w:rFonts w:hint="default" w:ascii="Times New Roman" w:hAnsi="Times New Roman" w:eastAsia="仿宋" w:cs="Times New Roman"/>
                <w:color w:val="auto"/>
                <w:sz w:val="32"/>
                <w:szCs w:val="32"/>
              </w:rPr>
              <w:t>I</w:t>
            </w:r>
            <w:r>
              <w:rPr>
                <w:rFonts w:hint="eastAsia" w:ascii="仿宋" w:hAnsi="仿宋" w:eastAsia="仿宋" w:cs="仿宋"/>
                <w:color w:val="auto"/>
                <w:sz w:val="32"/>
                <w:szCs w:val="32"/>
              </w:rPr>
              <w:t>级响应</w:t>
            </w:r>
          </w:p>
        </w:tc>
      </w:tr>
      <w:tr>
        <w:tblPrEx>
          <w:tblCellMar>
            <w:top w:w="0" w:type="dxa"/>
            <w:left w:w="108" w:type="dxa"/>
            <w:bottom w:w="0" w:type="dxa"/>
            <w:right w:w="108" w:type="dxa"/>
          </w:tblCellMar>
        </w:tblPrEx>
        <w:trPr>
          <w:trHeight w:val="6304" w:hRule="exact"/>
          <w:jc w:val="center"/>
        </w:trPr>
        <w:tc>
          <w:tcPr>
            <w:tcW w:w="1005" w:type="dxa"/>
            <w:tcBorders>
              <w:top w:val="single" w:color="auto" w:sz="4" w:space="0"/>
              <w:left w:val="single" w:color="auto" w:sz="4" w:space="0"/>
              <w:bottom w:val="single" w:color="auto" w:sz="4" w:space="0"/>
            </w:tcBorders>
            <w:shd w:val="clear" w:color="auto" w:fill="FFFFFF"/>
            <w:noWrap w:val="0"/>
            <w:vAlign w:val="center"/>
          </w:tcPr>
          <w:p>
            <w:pPr>
              <w:pStyle w:val="13"/>
              <w:spacing w:after="0" w:line="379" w:lineRule="exact"/>
              <w:ind w:firstLine="0"/>
              <w:jc w:val="center"/>
              <w:rPr>
                <w:rFonts w:hint="eastAsia" w:ascii="仿宋" w:hAnsi="仿宋" w:eastAsia="仿宋" w:cs="仿宋"/>
                <w:color w:val="auto"/>
                <w:sz w:val="32"/>
                <w:szCs w:val="32"/>
              </w:rPr>
            </w:pPr>
            <w:r>
              <w:rPr>
                <w:rFonts w:hint="eastAsia" w:ascii="仿宋" w:hAnsi="仿宋" w:eastAsia="仿宋" w:cs="仿宋"/>
                <w:color w:val="auto"/>
                <w:sz w:val="32"/>
                <w:szCs w:val="32"/>
              </w:rPr>
              <w:t>重大疫苗安全事件</w:t>
            </w:r>
          </w:p>
        </w:tc>
        <w:tc>
          <w:tcPr>
            <w:tcW w:w="7202" w:type="dxa"/>
            <w:tcBorders>
              <w:top w:val="single" w:color="auto" w:sz="4" w:space="0"/>
              <w:left w:val="single" w:color="auto" w:sz="4" w:space="0"/>
              <w:bottom w:val="single" w:color="auto" w:sz="4" w:space="0"/>
            </w:tcBorders>
            <w:shd w:val="clear" w:color="auto" w:fill="FFFFFF"/>
            <w:noWrap w:val="0"/>
            <w:vAlign w:val="center"/>
          </w:tcPr>
          <w:p>
            <w:pPr>
              <w:pStyle w:val="13"/>
              <w:shd w:val="clear" w:color="auto" w:fill="auto"/>
              <w:spacing w:after="0" w:line="240" w:lineRule="auto"/>
              <w:ind w:firstLine="0"/>
              <w:jc w:val="left"/>
              <w:rPr>
                <w:rFonts w:hint="eastAsia" w:ascii="仿宋" w:hAnsi="仿宋" w:eastAsia="仿宋" w:cs="仿宋"/>
                <w:color w:val="auto"/>
                <w:sz w:val="32"/>
                <w:szCs w:val="32"/>
              </w:rPr>
            </w:pPr>
            <w:r>
              <w:rPr>
                <w:rFonts w:hint="eastAsia" w:ascii="仿宋" w:hAnsi="仿宋" w:eastAsia="仿宋" w:cs="仿宋"/>
                <w:color w:val="auto"/>
                <w:sz w:val="32"/>
                <w:szCs w:val="32"/>
              </w:rPr>
              <w:t>符合下列情形之一的：</w:t>
            </w:r>
          </w:p>
          <w:p>
            <w:pPr>
              <w:pStyle w:val="13"/>
              <w:shd w:val="clear" w:color="auto" w:fill="auto"/>
              <w:spacing w:after="0" w:line="240" w:lineRule="auto"/>
              <w:ind w:firstLine="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同一批号疫苗短期内引起2例以上、5例以下患者死亡，疑似与疫苗安全相关的事件；</w:t>
            </w:r>
          </w:p>
          <w:p>
            <w:pPr>
              <w:pStyle w:val="13"/>
              <w:shd w:val="clear" w:color="auto" w:fill="auto"/>
              <w:spacing w:after="0" w:line="240" w:lineRule="auto"/>
              <w:ind w:firstLine="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在相对集中的时间和区域内，批号相对集中的同一疫苗引起临床表现相似的，且罕见或非预期的不良事件的人数超过10人、不多于 20人;或者引起特别严重不良事件（可能对人体造成永久性伤残、对器官功能造成永久性损伤或危及生命）超过3人、不多于5人，疑似与疫苗安全相关的事件；</w:t>
            </w:r>
          </w:p>
          <w:p>
            <w:pPr>
              <w:pStyle w:val="13"/>
              <w:shd w:val="clear" w:color="auto" w:fill="auto"/>
              <w:spacing w:after="0" w:line="240" w:lineRule="auto"/>
              <w:ind w:firstLine="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确认出现疫苗安全问题，涉及2个以上省份的；</w:t>
            </w:r>
          </w:p>
          <w:p>
            <w:pPr>
              <w:pStyle w:val="13"/>
              <w:shd w:val="clear" w:color="auto" w:fill="auto"/>
              <w:spacing w:after="0" w:line="240" w:lineRule="auto"/>
              <w:ind w:firstLine="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其他危害严重且引发社会影响的疫苗</w:t>
            </w:r>
            <w:r>
              <w:rPr>
                <w:rFonts w:hint="eastAsia" w:ascii="仿宋" w:hAnsi="仿宋" w:eastAsia="仿宋" w:cs="仿宋"/>
                <w:color w:val="auto"/>
                <w:sz w:val="32"/>
                <w:szCs w:val="32"/>
                <w:lang w:eastAsia="zh-CN"/>
              </w:rPr>
              <w:t>安全</w:t>
            </w:r>
            <w:r>
              <w:rPr>
                <w:rFonts w:hint="eastAsia" w:ascii="仿宋" w:hAnsi="仿宋" w:eastAsia="仿宋" w:cs="仿宋"/>
                <w:color w:val="auto"/>
                <w:sz w:val="32"/>
                <w:szCs w:val="32"/>
              </w:rPr>
              <w:t>事件。</w:t>
            </w:r>
          </w:p>
        </w:tc>
        <w:tc>
          <w:tcPr>
            <w:tcW w:w="8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spacing w:after="0" w:line="240" w:lineRule="auto"/>
              <w:ind w:firstLine="0"/>
              <w:jc w:val="center"/>
              <w:rPr>
                <w:rFonts w:hint="eastAsia" w:ascii="仿宋" w:hAnsi="仿宋" w:eastAsia="仿宋" w:cs="仿宋"/>
                <w:color w:val="auto"/>
                <w:sz w:val="32"/>
                <w:szCs w:val="32"/>
              </w:rPr>
            </w:pPr>
            <w:r>
              <w:rPr>
                <w:rFonts w:hint="eastAsia" w:ascii="Times New Roman" w:hAnsi="Times New Roman" w:eastAsia="仿宋" w:cs="Times New Roman"/>
                <w:color w:val="auto"/>
                <w:sz w:val="32"/>
                <w:szCs w:val="32"/>
              </w:rPr>
              <w:t>II</w:t>
            </w:r>
            <w:r>
              <w:rPr>
                <w:rFonts w:hint="eastAsia" w:ascii="仿宋" w:hAnsi="仿宋" w:eastAsia="仿宋" w:cs="仿宋"/>
                <w:color w:val="auto"/>
                <w:sz w:val="32"/>
                <w:szCs w:val="32"/>
              </w:rPr>
              <w:t>级响应</w:t>
            </w:r>
          </w:p>
        </w:tc>
      </w:tr>
      <w:tr>
        <w:tblPrEx>
          <w:tblCellMar>
            <w:top w:w="0" w:type="dxa"/>
            <w:left w:w="108" w:type="dxa"/>
            <w:bottom w:w="0" w:type="dxa"/>
            <w:right w:w="108" w:type="dxa"/>
          </w:tblCellMar>
        </w:tblPrEx>
        <w:trPr>
          <w:trHeight w:val="4247" w:hRule="exact"/>
          <w:jc w:val="center"/>
        </w:trPr>
        <w:tc>
          <w:tcPr>
            <w:tcW w:w="1005" w:type="dxa"/>
            <w:tcBorders>
              <w:top w:val="single" w:color="auto" w:sz="4" w:space="0"/>
              <w:left w:val="single" w:color="auto" w:sz="4" w:space="0"/>
              <w:bottom w:val="single" w:color="auto" w:sz="4" w:space="0"/>
            </w:tcBorders>
            <w:shd w:val="clear" w:color="auto" w:fill="FFFFFF"/>
            <w:noWrap w:val="0"/>
            <w:vAlign w:val="center"/>
          </w:tcPr>
          <w:p>
            <w:pPr>
              <w:pStyle w:val="13"/>
              <w:spacing w:after="0" w:line="408" w:lineRule="exact"/>
              <w:ind w:firstLine="0"/>
              <w:jc w:val="center"/>
              <w:rPr>
                <w:rFonts w:hint="eastAsia" w:ascii="仿宋" w:hAnsi="仿宋" w:eastAsia="仿宋" w:cs="仿宋"/>
                <w:color w:val="auto"/>
                <w:sz w:val="32"/>
                <w:szCs w:val="32"/>
              </w:rPr>
            </w:pPr>
            <w:r>
              <w:rPr>
                <w:rFonts w:hint="eastAsia" w:ascii="仿宋" w:hAnsi="仿宋" w:eastAsia="仿宋" w:cs="仿宋"/>
                <w:color w:val="auto"/>
                <w:sz w:val="32"/>
                <w:szCs w:val="32"/>
              </w:rPr>
              <w:t>较大疫苗安全事件</w:t>
            </w:r>
          </w:p>
        </w:tc>
        <w:tc>
          <w:tcPr>
            <w:tcW w:w="7202" w:type="dxa"/>
            <w:tcBorders>
              <w:top w:val="single" w:color="auto" w:sz="4" w:space="0"/>
              <w:left w:val="single" w:color="auto" w:sz="4" w:space="0"/>
              <w:bottom w:val="single" w:color="auto" w:sz="4" w:space="0"/>
            </w:tcBorders>
            <w:shd w:val="clear" w:color="auto" w:fill="FFFFFF"/>
            <w:noWrap w:val="0"/>
            <w:vAlign w:val="center"/>
          </w:tcPr>
          <w:p>
            <w:pPr>
              <w:pStyle w:val="13"/>
              <w:shd w:val="clear" w:color="auto" w:fill="auto"/>
              <w:spacing w:after="0" w:line="320" w:lineRule="exact"/>
              <w:ind w:firstLine="0"/>
              <w:jc w:val="both"/>
              <w:rPr>
                <w:rFonts w:hint="eastAsia" w:ascii="仿宋" w:hAnsi="仿宋" w:eastAsia="仿宋" w:cs="仿宋"/>
                <w:color w:val="auto"/>
                <w:sz w:val="32"/>
                <w:szCs w:val="32"/>
              </w:rPr>
            </w:pPr>
            <w:r>
              <w:rPr>
                <w:rFonts w:hint="eastAsia" w:ascii="仿宋" w:hAnsi="仿宋" w:eastAsia="仿宋" w:cs="仿宋"/>
                <w:color w:val="auto"/>
                <w:sz w:val="32"/>
                <w:szCs w:val="32"/>
              </w:rPr>
              <w:t>符合下列情形之一的：</w:t>
            </w:r>
          </w:p>
          <w:p>
            <w:pPr>
              <w:pStyle w:val="13"/>
              <w:shd w:val="clear" w:color="auto" w:fill="auto"/>
              <w:spacing w:after="0" w:line="320" w:lineRule="exact"/>
              <w:ind w:firstLine="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同一批号疫苗引起1例患者死亡，疑似与疫苗安全相关的事件；</w:t>
            </w:r>
          </w:p>
          <w:p>
            <w:pPr>
              <w:pStyle w:val="13"/>
              <w:shd w:val="clear" w:color="auto" w:fill="auto"/>
              <w:spacing w:after="0" w:line="320" w:lineRule="exact"/>
              <w:ind w:firstLine="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相对集中的时间和区域内，批号相对集中的同一疫苗引起临床表现相似的，且罕见或非预期的不良事件的人数超过5人，不多于10人;或者引起特别严重不良事件（可能对人体造成永久性伤残、对器官功能造成水久性损伤或危及生命）超过2人，疑似与疫苗安全相关的事件；</w:t>
            </w:r>
          </w:p>
          <w:p>
            <w:pPr>
              <w:pStyle w:val="13"/>
              <w:shd w:val="clear" w:color="auto" w:fill="auto"/>
              <w:spacing w:after="0" w:line="320" w:lineRule="exact"/>
              <w:ind w:firstLine="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确认出现疫苗安全问题，涉及1个省份的；</w:t>
            </w:r>
          </w:p>
          <w:p>
            <w:pPr>
              <w:pStyle w:val="13"/>
              <w:shd w:val="clear" w:color="auto" w:fill="auto"/>
              <w:spacing w:after="0" w:line="320" w:lineRule="exact"/>
              <w:ind w:firstLine="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其他危害较大且引发社会影响局限于某一省份的疫苗安全事件。</w:t>
            </w:r>
          </w:p>
        </w:tc>
        <w:tc>
          <w:tcPr>
            <w:tcW w:w="8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spacing w:after="0" w:line="240" w:lineRule="auto"/>
              <w:ind w:firstLine="0"/>
              <w:jc w:val="center"/>
              <w:rPr>
                <w:rFonts w:hint="eastAsia" w:ascii="仿宋" w:hAnsi="仿宋" w:eastAsia="仿宋" w:cs="仿宋"/>
                <w:color w:val="auto"/>
                <w:sz w:val="32"/>
                <w:szCs w:val="32"/>
              </w:rPr>
            </w:pPr>
            <w:r>
              <w:rPr>
                <w:rFonts w:hint="eastAsia" w:ascii="Times New Roman" w:hAnsi="Times New Roman" w:eastAsia="仿宋" w:cs="Times New Roman"/>
                <w:color w:val="auto"/>
                <w:sz w:val="32"/>
                <w:szCs w:val="32"/>
              </w:rPr>
              <w:t>III</w:t>
            </w:r>
            <w:r>
              <w:rPr>
                <w:rFonts w:hint="eastAsia" w:ascii="仿宋" w:hAnsi="仿宋" w:eastAsia="仿宋" w:cs="仿宋"/>
                <w:color w:val="auto"/>
                <w:sz w:val="32"/>
                <w:szCs w:val="32"/>
              </w:rPr>
              <w:t>级响应</w:t>
            </w:r>
          </w:p>
        </w:tc>
      </w:tr>
      <w:tr>
        <w:tblPrEx>
          <w:tblCellMar>
            <w:top w:w="0" w:type="dxa"/>
            <w:left w:w="108" w:type="dxa"/>
            <w:bottom w:w="0" w:type="dxa"/>
            <w:right w:w="108" w:type="dxa"/>
          </w:tblCellMar>
        </w:tblPrEx>
        <w:trPr>
          <w:trHeight w:val="2968" w:hRule="exact"/>
          <w:jc w:val="center"/>
        </w:trPr>
        <w:tc>
          <w:tcPr>
            <w:tcW w:w="1005" w:type="dxa"/>
            <w:tcBorders>
              <w:top w:val="single" w:color="auto" w:sz="4" w:space="0"/>
              <w:left w:val="single" w:color="auto" w:sz="4" w:space="0"/>
              <w:bottom w:val="single" w:color="auto" w:sz="4" w:space="0"/>
            </w:tcBorders>
            <w:shd w:val="clear" w:color="auto" w:fill="FFFFFF"/>
            <w:noWrap w:val="0"/>
            <w:vAlign w:val="center"/>
          </w:tcPr>
          <w:p>
            <w:pPr>
              <w:pStyle w:val="13"/>
              <w:spacing w:after="0" w:line="389" w:lineRule="exact"/>
              <w:ind w:firstLine="0"/>
              <w:jc w:val="center"/>
              <w:rPr>
                <w:rFonts w:hint="eastAsia" w:ascii="仿宋" w:hAnsi="仿宋" w:eastAsia="仿宋" w:cs="仿宋"/>
                <w:color w:val="auto"/>
                <w:sz w:val="32"/>
                <w:szCs w:val="32"/>
              </w:rPr>
            </w:pPr>
            <w:r>
              <w:rPr>
                <w:rFonts w:hint="eastAsia" w:ascii="仿宋" w:hAnsi="仿宋" w:eastAsia="仿宋" w:cs="仿宋"/>
                <w:color w:val="auto"/>
                <w:sz w:val="32"/>
                <w:szCs w:val="32"/>
              </w:rPr>
              <w:t>一般疫苗安全事件</w:t>
            </w:r>
          </w:p>
        </w:tc>
        <w:tc>
          <w:tcPr>
            <w:tcW w:w="7202" w:type="dxa"/>
            <w:tcBorders>
              <w:top w:val="single" w:color="auto" w:sz="4" w:space="0"/>
              <w:left w:val="single" w:color="auto" w:sz="4" w:space="0"/>
              <w:bottom w:val="single" w:color="auto" w:sz="4" w:space="0"/>
            </w:tcBorders>
            <w:shd w:val="clear" w:color="auto" w:fill="FFFFFF"/>
            <w:noWrap w:val="0"/>
            <w:vAlign w:val="center"/>
          </w:tcPr>
          <w:p>
            <w:pPr>
              <w:pStyle w:val="13"/>
              <w:shd w:val="clear" w:color="auto" w:fill="auto"/>
              <w:spacing w:after="0" w:line="320" w:lineRule="exact"/>
              <w:ind w:firstLine="0"/>
              <w:jc w:val="both"/>
              <w:rPr>
                <w:rFonts w:hint="eastAsia" w:ascii="仿宋" w:hAnsi="仿宋" w:eastAsia="仿宋" w:cs="仿宋"/>
                <w:color w:val="auto"/>
                <w:sz w:val="32"/>
                <w:szCs w:val="32"/>
              </w:rPr>
            </w:pPr>
            <w:r>
              <w:rPr>
                <w:rFonts w:hint="eastAsia" w:ascii="仿宋" w:hAnsi="仿宋" w:eastAsia="仿宋" w:cs="仿宋"/>
                <w:color w:val="auto"/>
                <w:sz w:val="32"/>
                <w:szCs w:val="32"/>
              </w:rPr>
              <w:t>符合下列情形之一的：</w:t>
            </w:r>
          </w:p>
          <w:p>
            <w:pPr>
              <w:pStyle w:val="13"/>
              <w:shd w:val="clear" w:color="auto" w:fill="auto"/>
              <w:spacing w:after="0" w:line="320" w:lineRule="exact"/>
              <w:ind w:firstLine="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相对集中的时间和区域内，批号相对集中的同一疫苗引起临床表现相似的，且罕见或非预期的不良事件的人数超过3人，不多于5人；或者引起特别严重不良事件（可能对人体造成永久性伤残、对器官功能造成永久性损伤或危及生命）超过1人，疑似与疫苗安全相关的事件；</w:t>
            </w:r>
          </w:p>
          <w:p>
            <w:pPr>
              <w:pStyle w:val="13"/>
              <w:shd w:val="clear" w:color="auto" w:fill="auto"/>
              <w:spacing w:after="0" w:line="320" w:lineRule="exact"/>
              <w:ind w:firstLine="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其他一般疫苗安全事件。</w:t>
            </w:r>
          </w:p>
        </w:tc>
        <w:tc>
          <w:tcPr>
            <w:tcW w:w="8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spacing w:after="0" w:line="240" w:lineRule="auto"/>
              <w:ind w:firstLine="0"/>
              <w:jc w:val="center"/>
              <w:rPr>
                <w:rFonts w:hint="eastAsia" w:ascii="仿宋" w:hAnsi="仿宋" w:eastAsia="仿宋" w:cs="仿宋"/>
                <w:color w:val="auto"/>
                <w:sz w:val="32"/>
                <w:szCs w:val="32"/>
              </w:rPr>
            </w:pPr>
            <w:r>
              <w:rPr>
                <w:rFonts w:hint="eastAsia" w:ascii="Times New Roman" w:hAnsi="Times New Roman" w:eastAsia="仿宋" w:cs="Times New Roman"/>
                <w:color w:val="auto"/>
                <w:sz w:val="32"/>
                <w:szCs w:val="32"/>
              </w:rPr>
              <w:t>IV</w:t>
            </w:r>
            <w:r>
              <w:rPr>
                <w:rFonts w:hint="eastAsia" w:ascii="仿宋" w:hAnsi="仿宋" w:eastAsia="仿宋" w:cs="仿宋"/>
                <w:color w:val="auto"/>
                <w:sz w:val="32"/>
                <w:szCs w:val="32"/>
              </w:rPr>
              <w:t>级响应</w:t>
            </w:r>
          </w:p>
        </w:tc>
      </w:tr>
      <w:tr>
        <w:tblPrEx>
          <w:tblCellMar>
            <w:top w:w="0" w:type="dxa"/>
            <w:left w:w="108" w:type="dxa"/>
            <w:bottom w:w="0" w:type="dxa"/>
            <w:right w:w="108" w:type="dxa"/>
          </w:tblCellMar>
        </w:tblPrEx>
        <w:trPr>
          <w:trHeight w:val="2968" w:hRule="exact"/>
          <w:jc w:val="center"/>
        </w:trPr>
        <w:tc>
          <w:tcPr>
            <w:tcW w:w="1005" w:type="dxa"/>
            <w:tcBorders>
              <w:top w:val="single" w:color="auto" w:sz="4" w:space="0"/>
              <w:left w:val="single" w:color="auto" w:sz="4" w:space="0"/>
              <w:bottom w:val="single" w:color="auto" w:sz="4" w:space="0"/>
            </w:tcBorders>
            <w:shd w:val="clear" w:color="auto" w:fill="FFFFFF"/>
            <w:noWrap w:val="0"/>
            <w:vAlign w:val="center"/>
          </w:tcPr>
          <w:p>
            <w:pPr>
              <w:pStyle w:val="13"/>
              <w:spacing w:after="0" w:line="389" w:lineRule="exact"/>
              <w:ind w:firstLine="0"/>
              <w:jc w:val="center"/>
              <w:rPr>
                <w:rFonts w:ascii="仿宋" w:hAnsi="仿宋" w:eastAsia="仿宋" w:cs="仿宋"/>
                <w:color w:val="auto"/>
                <w:sz w:val="32"/>
                <w:szCs w:val="32"/>
              </w:rPr>
            </w:pPr>
            <w:r>
              <w:rPr>
                <w:rFonts w:ascii="仿宋" w:hAnsi="仿宋" w:eastAsia="仿宋" w:cs="仿宋"/>
                <w:color w:val="auto"/>
                <w:sz w:val="32"/>
                <w:szCs w:val="32"/>
              </w:rPr>
              <w:t>非级别疫苗安全事件</w:t>
            </w:r>
          </w:p>
        </w:tc>
        <w:tc>
          <w:tcPr>
            <w:tcW w:w="7202" w:type="dxa"/>
            <w:tcBorders>
              <w:top w:val="single" w:color="auto" w:sz="4" w:space="0"/>
              <w:left w:val="single" w:color="auto" w:sz="4" w:space="0"/>
              <w:bottom w:val="single" w:color="auto" w:sz="4" w:space="0"/>
            </w:tcBorders>
            <w:shd w:val="clear" w:color="auto" w:fill="FFFFFF"/>
            <w:noWrap w:val="0"/>
            <w:vAlign w:val="center"/>
          </w:tcPr>
          <w:p>
            <w:pPr>
              <w:pStyle w:val="13"/>
              <w:shd w:val="clear" w:color="auto" w:fill="auto"/>
              <w:spacing w:after="0" w:line="320" w:lineRule="exact"/>
              <w:ind w:firstLine="0"/>
              <w:jc w:val="both"/>
              <w:rPr>
                <w:rFonts w:hint="eastAsia" w:ascii="仿宋" w:hAnsi="仿宋" w:eastAsia="仿宋" w:cs="仿宋"/>
                <w:color w:val="auto"/>
                <w:sz w:val="32"/>
                <w:szCs w:val="32"/>
              </w:rPr>
            </w:pPr>
            <w:r>
              <w:rPr>
                <w:rFonts w:hint="eastAsia" w:ascii="仿宋" w:hAnsi="仿宋" w:eastAsia="仿宋" w:cs="仿宋"/>
                <w:color w:val="auto"/>
                <w:sz w:val="32"/>
                <w:szCs w:val="32"/>
              </w:rPr>
              <w:t>符合下列情形之一的：</w:t>
            </w:r>
          </w:p>
          <w:p>
            <w:pPr>
              <w:pStyle w:val="13"/>
              <w:shd w:val="clear" w:color="auto" w:fill="auto"/>
              <w:spacing w:after="0" w:line="320" w:lineRule="exact"/>
              <w:ind w:firstLine="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1.在相对集中的时间和区域内，批号相对集中的同一疫苗引起临床表现相似的，且罕见或非预期的不良事件人数未超过3人。</w:t>
            </w:r>
          </w:p>
          <w:p>
            <w:pPr>
              <w:pStyle w:val="13"/>
              <w:shd w:val="clear" w:color="auto" w:fill="auto"/>
              <w:spacing w:after="0" w:line="320" w:lineRule="exact"/>
              <w:ind w:firstLine="0"/>
              <w:jc w:val="both"/>
              <w:rPr>
                <w:rFonts w:ascii="仿宋" w:hAnsi="仿宋" w:eastAsia="仿宋" w:cs="仿宋"/>
                <w:color w:val="auto"/>
                <w:sz w:val="32"/>
                <w:szCs w:val="32"/>
              </w:rPr>
            </w:pPr>
            <w:r>
              <w:rPr>
                <w:rFonts w:hint="eastAsia" w:ascii="仿宋" w:hAnsi="仿宋" w:eastAsia="仿宋" w:cs="仿宋"/>
                <w:color w:val="auto"/>
                <w:sz w:val="32"/>
                <w:szCs w:val="32"/>
              </w:rPr>
              <w:t>2.县级以上人民政府认定的非级别疫苗安全或舆情突发事件。</w:t>
            </w:r>
          </w:p>
        </w:tc>
        <w:tc>
          <w:tcPr>
            <w:tcW w:w="8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spacing w:after="0" w:line="240" w:lineRule="auto"/>
              <w:ind w:firstLine="0"/>
              <w:jc w:val="center"/>
              <w:rPr>
                <w:rFonts w:ascii="仿宋" w:hAnsi="仿宋" w:eastAsia="仿宋" w:cs="仿宋"/>
                <w:color w:val="auto"/>
                <w:sz w:val="32"/>
                <w:szCs w:val="32"/>
              </w:rPr>
            </w:pPr>
            <w:r>
              <w:rPr>
                <w:rFonts w:ascii="仿宋" w:hAnsi="仿宋" w:eastAsia="仿宋" w:cs="仿宋"/>
                <w:color w:val="auto"/>
                <w:sz w:val="32"/>
                <w:szCs w:val="32"/>
              </w:rPr>
              <w:t>非级别响应</w:t>
            </w:r>
          </w:p>
        </w:tc>
      </w:tr>
    </w:tbl>
    <w:p>
      <w:pPr>
        <w:spacing w:line="600" w:lineRule="exact"/>
        <w:ind w:right="-10" w:rightChars="-5"/>
        <w:jc w:val="center"/>
        <w:textAlignment w:val="baseline"/>
        <w:rPr>
          <w:rFonts w:ascii="Times New Roman" w:hAnsi="Times New Roman" w:eastAsia="方正小标宋简体"/>
          <w:bCs/>
          <w:spacing w:val="-12"/>
          <w:sz w:val="44"/>
          <w:szCs w:val="44"/>
        </w:rPr>
      </w:pPr>
    </w:p>
    <w:p>
      <w:pPr>
        <w:spacing w:line="600" w:lineRule="exact"/>
        <w:ind w:right="-10" w:rightChars="-5"/>
        <w:jc w:val="center"/>
        <w:textAlignment w:val="baseline"/>
        <w:rPr>
          <w:rFonts w:ascii="Times New Roman" w:hAnsi="Times New Roman" w:eastAsia="方正小标宋简体"/>
          <w:bCs/>
          <w:spacing w:val="-12"/>
          <w:sz w:val="44"/>
          <w:szCs w:val="44"/>
        </w:rPr>
      </w:pPr>
    </w:p>
    <w:p>
      <w:pPr>
        <w:spacing w:line="600" w:lineRule="exact"/>
        <w:rPr>
          <w:rFonts w:ascii="Times New Roman" w:hAnsi="Times New Roman" w:eastAsia="黑体"/>
          <w:color w:val="000000"/>
          <w:sz w:val="32"/>
          <w:szCs w:val="32"/>
          <w:lang w:eastAsia="zh-CN"/>
        </w:rPr>
      </w:pPr>
    </w:p>
    <w:p>
      <w:pPr>
        <w:pStyle w:val="3"/>
        <w:rPr>
          <w:rFonts w:ascii="Times New Roman" w:hAnsi="Times New Roman" w:eastAsia="黑体"/>
          <w:color w:val="000000"/>
          <w:sz w:val="32"/>
          <w:szCs w:val="32"/>
          <w:lang w:eastAsia="zh-CN"/>
        </w:rPr>
      </w:pPr>
    </w:p>
    <w:p>
      <w:pPr>
        <w:rPr>
          <w:lang w:eastAsia="zh-CN"/>
        </w:rPr>
      </w:pPr>
    </w:p>
    <w:p>
      <w:pPr>
        <w:spacing w:line="600" w:lineRule="exact"/>
        <w:rPr>
          <w:rFonts w:ascii="Times New Roman" w:hAnsi="Times New Roman"/>
          <w:lang w:eastAsia="zh-CN"/>
        </w:rPr>
      </w:pPr>
      <w:r>
        <w:rPr>
          <w:rFonts w:ascii="Times New Roman" w:hAnsi="Times New Roman" w:eastAsia="黑体"/>
          <w:color w:val="000000"/>
          <w:sz w:val="32"/>
          <w:szCs w:val="32"/>
          <w:lang w:eastAsia="zh-CN"/>
        </w:rPr>
        <w:t>附件2</w:t>
      </w:r>
    </w:p>
    <w:p>
      <w:pPr>
        <w:spacing w:line="600" w:lineRule="exact"/>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lang w:eastAsia="zh-CN"/>
        </w:rPr>
        <w:t>城中</w:t>
      </w:r>
      <w:r>
        <w:rPr>
          <w:rFonts w:ascii="Times New Roman" w:hAnsi="Times New Roman" w:eastAsia="方正小标宋简体"/>
          <w:color w:val="000000"/>
          <w:sz w:val="44"/>
          <w:szCs w:val="44"/>
          <w:lang w:eastAsia="zh-CN"/>
        </w:rPr>
        <w:t>区疫苗安全</w:t>
      </w:r>
      <w:r>
        <w:rPr>
          <w:rFonts w:ascii="Times New Roman" w:hAnsi="Times New Roman" w:eastAsia="方正小标宋简体"/>
          <w:color w:val="000000"/>
          <w:sz w:val="44"/>
          <w:szCs w:val="44"/>
        </w:rPr>
        <w:t>事件</w:t>
      </w:r>
      <w:r>
        <w:rPr>
          <w:rFonts w:ascii="Times New Roman" w:hAnsi="Times New Roman" w:eastAsia="方正小标宋简体"/>
          <w:color w:val="000000"/>
          <w:sz w:val="44"/>
          <w:szCs w:val="44"/>
          <w:lang w:eastAsia="zh-CN"/>
        </w:rPr>
        <w:t>应急响应</w:t>
      </w:r>
      <w:r>
        <w:rPr>
          <w:rFonts w:ascii="Times New Roman" w:hAnsi="Times New Roman" w:eastAsia="方正小标宋简体"/>
          <w:color w:val="000000"/>
          <w:sz w:val="44"/>
          <w:szCs w:val="44"/>
        </w:rPr>
        <w:t>处置流程图</w:t>
      </w:r>
    </w:p>
    <w:p>
      <w:pPr>
        <w:spacing w:line="240" w:lineRule="atLeast"/>
        <w:jc w:val="both"/>
        <w:rPr>
          <w:rFonts w:ascii="Times New Roman" w:hAnsi="Times New Roman"/>
        </w:rPr>
      </w:pPr>
    </w:p>
    <w:p>
      <w:pPr>
        <w:rPr>
          <w:rFonts w:ascii="Times New Roman" w:hAnsi="Times New Roman" w:eastAsia="仿宋"/>
        </w:rPr>
      </w:pPr>
      <w:r>
        <w:rPr>
          <w:rFonts w:ascii="Times New Roman" w:hAnsi="Times New Roman" w:eastAsia="黑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1985645</wp:posOffset>
                </wp:positionH>
                <wp:positionV relativeFrom="paragraph">
                  <wp:posOffset>52070</wp:posOffset>
                </wp:positionV>
                <wp:extent cx="2059940" cy="492760"/>
                <wp:effectExtent l="4445" t="3810" r="12065" b="17780"/>
                <wp:wrapNone/>
                <wp:docPr id="66" name="双波形 66"/>
                <wp:cNvGraphicFramePr/>
                <a:graphic xmlns:a="http://schemas.openxmlformats.org/drawingml/2006/main">
                  <a:graphicData uri="http://schemas.microsoft.com/office/word/2010/wordprocessingShape">
                    <wps:wsp>
                      <wps:cNvSpPr/>
                      <wps:spPr>
                        <a:xfrm>
                          <a:off x="0" y="0"/>
                          <a:ext cx="2059940" cy="492760"/>
                        </a:xfrm>
                        <a:prstGeom prst="doubleWave">
                          <a:avLst>
                            <a:gd name="adj1" fmla="val 6500"/>
                            <a:gd name="adj2" fmla="val 0"/>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eastAsia="zh-CN"/>
                              </w:rPr>
                              <w:t>疫苗安全</w:t>
                            </w:r>
                            <w:r>
                              <w:rPr>
                                <w:rFonts w:hint="eastAsia" w:ascii="方正仿宋_GB2312" w:hAnsi="方正仿宋_GB2312" w:eastAsia="方正仿宋_GB2312" w:cs="方正仿宋_GB2312"/>
                                <w:b/>
                                <w:bCs/>
                                <w:sz w:val="28"/>
                                <w:szCs w:val="28"/>
                              </w:rPr>
                              <w:t>事件发生</w:t>
                            </w:r>
                          </w:p>
                        </w:txbxContent>
                      </wps:txbx>
                      <wps:bodyPr upright="1"/>
                    </wps:wsp>
                  </a:graphicData>
                </a:graphic>
              </wp:anchor>
            </w:drawing>
          </mc:Choice>
          <mc:Fallback>
            <w:pict>
              <v:shape id="_x0000_s1026" o:spid="_x0000_s1026" o:spt="188" type="#_x0000_t188" style="position:absolute;left:0pt;margin-left:156.35pt;margin-top:4.1pt;height:38.8pt;width:162.2pt;z-index:251659264;mso-width-relative:page;mso-height-relative:page;" fillcolor="#FFFFFF" filled="t" stroked="t" coordsize="21600,21600" o:gfxdata="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3XpH2AAAAAgBAAAPAAAAAAAAAAEAIAAAACIAAABkcnMvZG93bnJldi54bWxQSwEC&#10;FAAUAAAACACHTuJASdPpJC0CAACABAAADgAAAAAAAAABACAAAAAnAQAAZHJzL2Uyb0RvYy54bWxQ&#10;SwUGAAAAAAYABgBZAQAAxgUAAAAA&#10;" adj="1404,10800">
                <v:fill on="t" focussize="0,0"/>
                <v:stroke color="#000000" joinstyle="miter"/>
                <v:imagedata o:title=""/>
                <o:lock v:ext="edit" aspectratio="f"/>
                <v:textbox>
                  <w:txbxContent>
                    <w:p>
                      <w:pPr>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eastAsia="zh-CN"/>
                        </w:rPr>
                        <w:t>疫苗安全</w:t>
                      </w:r>
                      <w:r>
                        <w:rPr>
                          <w:rFonts w:hint="eastAsia" w:ascii="方正仿宋_GB2312" w:hAnsi="方正仿宋_GB2312" w:eastAsia="方正仿宋_GB2312" w:cs="方正仿宋_GB2312"/>
                          <w:b/>
                          <w:bCs/>
                          <w:sz w:val="28"/>
                          <w:szCs w:val="28"/>
                        </w:rPr>
                        <w:t>事件发生</w:t>
                      </w:r>
                    </w:p>
                  </w:txbxContent>
                </v:textbox>
              </v:shape>
            </w:pict>
          </mc:Fallback>
        </mc:AlternateContent>
      </w:r>
    </w:p>
    <w:p>
      <w:pPr>
        <w:rPr>
          <w:rFonts w:ascii="Times New Roman" w:hAnsi="Times New Roman" w:eastAsia="仿宋"/>
        </w:rPr>
      </w:pPr>
    </w:p>
    <w:p>
      <w:pPr>
        <w:rPr>
          <w:rFonts w:ascii="Times New Roman" w:hAnsi="Times New Roman" w:eastAsia="仿宋"/>
          <w:sz w:val="32"/>
          <w:szCs w:val="32"/>
        </w:rPr>
      </w:pPr>
      <w:r>
        <w:rPr>
          <w:rFonts w:ascii="Times New Roman" w:hAnsi="Times New Roman" w:eastAsia="仿宋"/>
          <w:sz w:val="32"/>
        </w:rPr>
        <mc:AlternateContent>
          <mc:Choice Requires="wps">
            <w:drawing>
              <wp:anchor distT="0" distB="0" distL="114300" distR="114300" simplePos="0" relativeHeight="251671552" behindDoc="0" locked="0" layoutInCell="1" allowOverlap="1">
                <wp:simplePos x="0" y="0"/>
                <wp:positionH relativeFrom="column">
                  <wp:posOffset>2993390</wp:posOffset>
                </wp:positionH>
                <wp:positionV relativeFrom="paragraph">
                  <wp:posOffset>219075</wp:posOffset>
                </wp:positionV>
                <wp:extent cx="635" cy="179705"/>
                <wp:effectExtent l="48895" t="0" r="64770" b="10795"/>
                <wp:wrapNone/>
                <wp:docPr id="67" name="直接连接符 67"/>
                <wp:cNvGraphicFramePr/>
                <a:graphic xmlns:a="http://schemas.openxmlformats.org/drawingml/2006/main">
                  <a:graphicData uri="http://schemas.microsoft.com/office/word/2010/wordprocessingShape">
                    <wps:wsp>
                      <wps:cNvCnPr/>
                      <wps:spPr>
                        <a:xfrm>
                          <a:off x="0" y="0"/>
                          <a:ext cx="635" cy="17970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5.7pt;margin-top:17.25pt;height:14.15pt;width:0.05pt;z-index:251671552;mso-width-relative:page;mso-height-relative:page;" filled="f" stroked="t" coordsize="21600,21600" o:gfxdata="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MY2Q3ZAAAACQEAAA8AAAAAAAAAAQAgAAAAIgAAAGRycy9kb3ducmV2&#10;LnhtbFBLAQIUABQAAAAIAIdO4kD64kG6+wEAAOgDAAAOAAAAAAAAAAEAIAAAACgBAABkcnMvZTJv&#10;RG9jLnhtbFBLBQYAAAAABgAGAFkBAACVBQAAAAA=&#10;">
                <v:fill on="f" focussize="0,0"/>
                <v:stroke color="#000000" joinstyle="round" endarrow="open"/>
                <v:imagedata o:title=""/>
                <o:lock v:ext="edit" aspectratio="f"/>
              </v:line>
            </w:pict>
          </mc:Fallback>
        </mc:AlternateContent>
      </w:r>
      <w:r>
        <w:rPr>
          <w:rFonts w:ascii="Times New Roman" w:hAnsi="Times New Roman" w:eastAsia="仿宋"/>
          <w:sz w:val="32"/>
          <w:szCs w:val="32"/>
        </w:rPr>
        <mc:AlternateContent>
          <mc:Choice Requires="wps">
            <w:drawing>
              <wp:anchor distT="0" distB="0" distL="114300" distR="114300" simplePos="0" relativeHeight="251696128" behindDoc="0" locked="0" layoutInCell="1" allowOverlap="1">
                <wp:simplePos x="0" y="0"/>
                <wp:positionH relativeFrom="column">
                  <wp:posOffset>-525145</wp:posOffset>
                </wp:positionH>
                <wp:positionV relativeFrom="paragraph">
                  <wp:posOffset>271780</wp:posOffset>
                </wp:positionV>
                <wp:extent cx="380365" cy="864235"/>
                <wp:effectExtent l="5080" t="4445" r="14605" b="7620"/>
                <wp:wrapNone/>
                <wp:docPr id="68" name="矩形 68"/>
                <wp:cNvGraphicFramePr/>
                <a:graphic xmlns:a="http://schemas.openxmlformats.org/drawingml/2006/main">
                  <a:graphicData uri="http://schemas.microsoft.com/office/word/2010/wordprocessingShape">
                    <wps:wsp>
                      <wps:cNvSpPr/>
                      <wps:spPr>
                        <a:xfrm>
                          <a:off x="0" y="0"/>
                          <a:ext cx="380365" cy="8642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0" w:lineRule="atLeast"/>
                              <w:jc w:val="center"/>
                              <w:rPr>
                                <w:rFonts w:hint="eastAsia" w:ascii="宋体" w:hAnsi="宋体" w:eastAsia="宋体" w:cs="宋体"/>
                                <w:lang w:eastAsia="zh-CN"/>
                              </w:rPr>
                            </w:pPr>
                            <w:r>
                              <w:rPr>
                                <w:rFonts w:hint="eastAsia" w:ascii="宋体" w:hAnsi="宋体" w:eastAsia="宋体" w:cs="宋体"/>
                                <w:lang w:eastAsia="zh-CN"/>
                              </w:rPr>
                              <w:t>应急响应</w:t>
                            </w:r>
                          </w:p>
                          <w:p/>
                        </w:txbxContent>
                      </wps:txbx>
                      <wps:bodyPr upright="1"/>
                    </wps:wsp>
                  </a:graphicData>
                </a:graphic>
              </wp:anchor>
            </w:drawing>
          </mc:Choice>
          <mc:Fallback>
            <w:pict>
              <v:rect id="_x0000_s1026" o:spid="_x0000_s1026" o:spt="1" style="position:absolute;left:0pt;margin-left:-41.35pt;margin-top:21.4pt;height:68.05pt;width:29.95pt;z-index:251696128;mso-width-relative:page;mso-height-relative:page;" fillcolor="#FFFFFF" filled="t" stroked="t" coordsize="21600,21600" o:gfxdata="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2cKIR2AAAAAoBAAAPAAAAAAAAAAEAIAAAACIAAABkcnMvZG93&#10;bnJldi54bWxQSwECFAAUAAAACACHTuJAnH1hZwACAAAqBAAADgAAAAAAAAABACAAAAAnAQAAZHJz&#10;L2Uyb0RvYy54bWxQSwUGAAAAAAYABgBZAQAAmQUAAAAA&#10;">
                <v:fill on="t" focussize="0,0"/>
                <v:stroke color="#000000" joinstyle="miter"/>
                <v:imagedata o:title=""/>
                <o:lock v:ext="edit" aspectratio="f"/>
                <v:textbox>
                  <w:txbxContent>
                    <w:p>
                      <w:pPr>
                        <w:spacing w:after="0" w:line="0" w:lineRule="atLeast"/>
                        <w:jc w:val="center"/>
                        <w:rPr>
                          <w:rFonts w:hint="eastAsia" w:ascii="宋体" w:hAnsi="宋体" w:eastAsia="宋体" w:cs="宋体"/>
                          <w:lang w:eastAsia="zh-CN"/>
                        </w:rPr>
                      </w:pPr>
                      <w:r>
                        <w:rPr>
                          <w:rFonts w:hint="eastAsia" w:ascii="宋体" w:hAnsi="宋体" w:eastAsia="宋体" w:cs="宋体"/>
                          <w:lang w:eastAsia="zh-CN"/>
                        </w:rPr>
                        <w:t>应急响应</w:t>
                      </w:r>
                    </w:p>
                    <w:p/>
                  </w:txbxContent>
                </v:textbox>
              </v:rect>
            </w:pict>
          </mc:Fallback>
        </mc:AlternateContent>
      </w:r>
    </w:p>
    <w:p>
      <w:pPr>
        <w:rPr>
          <w:rFonts w:ascii="Times New Roman" w:hAnsi="Times New Roman" w:eastAsia="仿宋"/>
          <w:sz w:val="32"/>
          <w:szCs w:val="32"/>
        </w:rPr>
      </w:pPr>
      <w:r>
        <w:rPr>
          <w:rFonts w:ascii="Times New Roman" w:hAnsi="Times New Roman" w:eastAsia="仿宋"/>
          <w:sz w:val="32"/>
          <w:szCs w:val="32"/>
        </w:rPr>
        <mc:AlternateContent>
          <mc:Choice Requires="wps">
            <w:drawing>
              <wp:anchor distT="0" distB="0" distL="114300" distR="114300" simplePos="0" relativeHeight="251695104" behindDoc="0" locked="0" layoutInCell="1" allowOverlap="1">
                <wp:simplePos x="0" y="0"/>
                <wp:positionH relativeFrom="column">
                  <wp:posOffset>15875</wp:posOffset>
                </wp:positionH>
                <wp:positionV relativeFrom="paragraph">
                  <wp:posOffset>128270</wp:posOffset>
                </wp:positionV>
                <wp:extent cx="1515745" cy="379095"/>
                <wp:effectExtent l="4445" t="4445" r="22860" b="16510"/>
                <wp:wrapNone/>
                <wp:docPr id="69" name="矩形 69"/>
                <wp:cNvGraphicFramePr/>
                <a:graphic xmlns:a="http://schemas.openxmlformats.org/drawingml/2006/main">
                  <a:graphicData uri="http://schemas.microsoft.com/office/word/2010/wordprocessingShape">
                    <wps:wsp>
                      <wps:cNvSpPr/>
                      <wps:spPr>
                        <a:xfrm>
                          <a:off x="0" y="0"/>
                          <a:ext cx="1515745" cy="3790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20" w:lineRule="exact"/>
                              <w:rPr>
                                <w:rFonts w:hint="eastAsia" w:ascii="黑体" w:hAnsi="黑体" w:eastAsia="黑体" w:cs="黑体"/>
                              </w:rPr>
                            </w:pPr>
                            <w:r>
                              <w:rPr>
                                <w:rFonts w:hint="eastAsia" w:ascii="黑体" w:hAnsi="黑体" w:eastAsia="黑体" w:cs="黑体"/>
                                <w:color w:val="000000"/>
                                <w:sz w:val="20"/>
                                <w:szCs w:val="20"/>
                                <w:lang w:eastAsia="zh-CN" w:bidi="ar"/>
                              </w:rPr>
                              <w:t>国家疫苗安全事件应急指挥部（</w:t>
                            </w:r>
                            <w:r>
                              <w:rPr>
                                <w:rFonts w:hint="eastAsia" w:ascii="黑体" w:hAnsi="黑体" w:eastAsia="黑体" w:cs="黑体"/>
                              </w:rPr>
                              <w:t>I级、II级</w:t>
                            </w:r>
                            <w:r>
                              <w:rPr>
                                <w:rFonts w:hint="eastAsia" w:ascii="黑体" w:hAnsi="黑体" w:eastAsia="黑体" w:cs="黑体"/>
                                <w:lang w:eastAsia="zh-CN"/>
                              </w:rPr>
                              <w:t>）</w:t>
                            </w:r>
                          </w:p>
                          <w:p/>
                          <w:p/>
                        </w:txbxContent>
                      </wps:txbx>
                      <wps:bodyPr upright="1"/>
                    </wps:wsp>
                  </a:graphicData>
                </a:graphic>
              </wp:anchor>
            </w:drawing>
          </mc:Choice>
          <mc:Fallback>
            <w:pict>
              <v:rect id="_x0000_s1026" o:spid="_x0000_s1026" o:spt="1" style="position:absolute;left:0pt;margin-left:1.25pt;margin-top:10.1pt;height:29.85pt;width:119.35pt;z-index:251695104;mso-width-relative:page;mso-height-relative:page;" fillcolor="#FFFFFF" filled="t" stroked="t" coordsize="21600,21600" o:gfxdata="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as7rVAAAABwEAAA8AAAAAAAAAAQAgAAAAIgAAAGRycy9kb3du&#10;cmV2LnhtbFBLAQIUABQAAAAIAIdO4kBYRbtPAgIAACsEAAAOAAAAAAAAAAEAIAAAACQBAABkcnMv&#10;ZTJvRG9jLnhtbFBLBQYAAAAABgAGAFkBAACYBQAAAAA=&#10;">
                <v:fill on="t" focussize="0,0"/>
                <v:stroke color="#000000" joinstyle="miter"/>
                <v:imagedata o:title=""/>
                <o:lock v:ext="edit" aspectratio="f"/>
                <v:textbox>
                  <w:txbxContent>
                    <w:p>
                      <w:pPr>
                        <w:spacing w:after="0" w:line="220" w:lineRule="exact"/>
                        <w:rPr>
                          <w:rFonts w:hint="eastAsia" w:ascii="黑体" w:hAnsi="黑体" w:eastAsia="黑体" w:cs="黑体"/>
                        </w:rPr>
                      </w:pPr>
                      <w:r>
                        <w:rPr>
                          <w:rFonts w:hint="eastAsia" w:ascii="黑体" w:hAnsi="黑体" w:eastAsia="黑体" w:cs="黑体"/>
                          <w:color w:val="000000"/>
                          <w:sz w:val="20"/>
                          <w:szCs w:val="20"/>
                          <w:lang w:eastAsia="zh-CN" w:bidi="ar"/>
                        </w:rPr>
                        <w:t>国家疫苗安全事件应急指挥部（</w:t>
                      </w:r>
                      <w:r>
                        <w:rPr>
                          <w:rFonts w:hint="eastAsia" w:ascii="黑体" w:hAnsi="黑体" w:eastAsia="黑体" w:cs="黑体"/>
                        </w:rPr>
                        <w:t>I级、II级</w:t>
                      </w:r>
                      <w:r>
                        <w:rPr>
                          <w:rFonts w:hint="eastAsia" w:ascii="黑体" w:hAnsi="黑体" w:eastAsia="黑体" w:cs="黑体"/>
                          <w:lang w:eastAsia="zh-CN"/>
                        </w:rPr>
                        <w:t>）</w:t>
                      </w:r>
                    </w:p>
                    <w:p/>
                    <w:p/>
                  </w:txbxContent>
                </v:textbox>
              </v:rect>
            </w:pict>
          </mc:Fallback>
        </mc:AlternateContent>
      </w:r>
      <w:r>
        <w:rPr>
          <w:rFonts w:ascii="Times New Roman" w:hAnsi="Times New Roman"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1941195</wp:posOffset>
                </wp:positionH>
                <wp:positionV relativeFrom="paragraph">
                  <wp:posOffset>17780</wp:posOffset>
                </wp:positionV>
                <wp:extent cx="2447925" cy="673100"/>
                <wp:effectExtent l="4445" t="4445" r="5080" b="8255"/>
                <wp:wrapNone/>
                <wp:docPr id="70" name="矩形 70"/>
                <wp:cNvGraphicFramePr/>
                <a:graphic xmlns:a="http://schemas.openxmlformats.org/drawingml/2006/main">
                  <a:graphicData uri="http://schemas.microsoft.com/office/word/2010/wordprocessingShape">
                    <wps:wsp>
                      <wps:cNvSpPr/>
                      <wps:spPr>
                        <a:xfrm>
                          <a:off x="0" y="0"/>
                          <a:ext cx="2447925" cy="673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340" w:lineRule="exact"/>
                              <w:jc w:val="center"/>
                              <w:rPr>
                                <w:rFonts w:hint="eastAsia" w:ascii="宋体" w:hAnsi="宋体" w:eastAsia="宋体" w:cs="宋体"/>
                                <w:color w:val="000000"/>
                                <w:sz w:val="20"/>
                                <w:szCs w:val="20"/>
                                <w:lang w:eastAsia="zh-CN" w:bidi="ar"/>
                              </w:rPr>
                            </w:pPr>
                            <w:r>
                              <w:rPr>
                                <w:rFonts w:hint="eastAsia" w:ascii="宋体" w:hAnsi="宋体" w:eastAsia="宋体" w:cs="宋体"/>
                                <w:b/>
                                <w:bCs/>
                                <w:color w:val="000000"/>
                                <w:sz w:val="20"/>
                                <w:szCs w:val="20"/>
                                <w:lang w:eastAsia="zh-CN" w:bidi="ar"/>
                              </w:rPr>
                              <w:t>信息报告</w:t>
                            </w:r>
                          </w:p>
                          <w:p>
                            <w:pPr>
                              <w:spacing w:after="0" w:line="200" w:lineRule="exact"/>
                            </w:pPr>
                            <w:r>
                              <w:rPr>
                                <w:rFonts w:hint="eastAsia" w:ascii="宋体" w:hAnsi="宋体" w:eastAsia="宋体" w:cs="宋体"/>
                                <w:sz w:val="20"/>
                                <w:szCs w:val="20"/>
                              </w:rPr>
                              <w:t>疾病预防控制机构</w:t>
                            </w:r>
                            <w:r>
                              <w:rPr>
                                <w:rFonts w:hint="eastAsia" w:ascii="宋体" w:hAnsi="宋体" w:eastAsia="宋体" w:cs="宋体"/>
                                <w:sz w:val="20"/>
                                <w:szCs w:val="20"/>
                                <w:lang w:eastAsia="zh-CN"/>
                              </w:rPr>
                              <w:t>、</w:t>
                            </w:r>
                            <w:r>
                              <w:rPr>
                                <w:rFonts w:hint="eastAsia" w:ascii="宋体" w:hAnsi="宋体" w:eastAsia="宋体" w:cs="宋体"/>
                                <w:sz w:val="20"/>
                                <w:szCs w:val="20"/>
                                <w:lang w:eastAsia="zh-CN" w:bidi="ar"/>
                              </w:rPr>
                              <w:t>医疗机构、生产经营单位、有关监管部门、技术机构、社会团体及个人报告事件情况</w:t>
                            </w:r>
                          </w:p>
                          <w:p>
                            <w:pPr>
                              <w:jc w:val="center"/>
                            </w:pPr>
                          </w:p>
                        </w:txbxContent>
                      </wps:txbx>
                      <wps:bodyPr lIns="91440" tIns="36000" rIns="91440" bIns="36000" upright="1"/>
                    </wps:wsp>
                  </a:graphicData>
                </a:graphic>
              </wp:anchor>
            </w:drawing>
          </mc:Choice>
          <mc:Fallback>
            <w:pict>
              <v:rect id="_x0000_s1026" o:spid="_x0000_s1026" o:spt="1" style="position:absolute;left:0pt;margin-left:152.85pt;margin-top:1.4pt;height:53pt;width:192.75pt;z-index:251660288;mso-width-relative:page;mso-height-relative:page;" fillcolor="#FFFFFF" filled="t" stroked="t" coordsize="21600,21600" o:gfxdata="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d06XWAAAACQEA&#10;AA8AAAAAAAAAAQAgAAAAIgAAAGRycy9kb3ducmV2LnhtbFBLAQIUABQAAAAIAIdO4kBwvON4HAIA&#10;AF8EAAAOAAAAAAAAAAEAIAAAACUBAABkcnMvZTJvRG9jLnhtbFBLBQYAAAAABgAGAFkBAACzBQAA&#10;AAA=&#10;">
                <v:fill on="t" focussize="0,0"/>
                <v:stroke color="#000000" joinstyle="miter"/>
                <v:imagedata o:title=""/>
                <o:lock v:ext="edit" aspectratio="f"/>
                <v:textbox inset="2.54mm,1mm,2.54mm,1mm">
                  <w:txbxContent>
                    <w:p>
                      <w:pPr>
                        <w:spacing w:after="0" w:line="340" w:lineRule="exact"/>
                        <w:jc w:val="center"/>
                        <w:rPr>
                          <w:rFonts w:hint="eastAsia" w:ascii="宋体" w:hAnsi="宋体" w:eastAsia="宋体" w:cs="宋体"/>
                          <w:color w:val="000000"/>
                          <w:sz w:val="20"/>
                          <w:szCs w:val="20"/>
                          <w:lang w:eastAsia="zh-CN" w:bidi="ar"/>
                        </w:rPr>
                      </w:pPr>
                      <w:r>
                        <w:rPr>
                          <w:rFonts w:hint="eastAsia" w:ascii="宋体" w:hAnsi="宋体" w:eastAsia="宋体" w:cs="宋体"/>
                          <w:b/>
                          <w:bCs/>
                          <w:color w:val="000000"/>
                          <w:sz w:val="20"/>
                          <w:szCs w:val="20"/>
                          <w:lang w:eastAsia="zh-CN" w:bidi="ar"/>
                        </w:rPr>
                        <w:t>信息报告</w:t>
                      </w:r>
                    </w:p>
                    <w:p>
                      <w:pPr>
                        <w:spacing w:after="0" w:line="200" w:lineRule="exact"/>
                      </w:pPr>
                      <w:r>
                        <w:rPr>
                          <w:rFonts w:hint="eastAsia" w:ascii="宋体" w:hAnsi="宋体" w:eastAsia="宋体" w:cs="宋体"/>
                          <w:sz w:val="20"/>
                          <w:szCs w:val="20"/>
                        </w:rPr>
                        <w:t>疾病预防控制机构</w:t>
                      </w:r>
                      <w:r>
                        <w:rPr>
                          <w:rFonts w:hint="eastAsia" w:ascii="宋体" w:hAnsi="宋体" w:eastAsia="宋体" w:cs="宋体"/>
                          <w:sz w:val="20"/>
                          <w:szCs w:val="20"/>
                          <w:lang w:eastAsia="zh-CN"/>
                        </w:rPr>
                        <w:t>、</w:t>
                      </w:r>
                      <w:r>
                        <w:rPr>
                          <w:rFonts w:hint="eastAsia" w:ascii="宋体" w:hAnsi="宋体" w:eastAsia="宋体" w:cs="宋体"/>
                          <w:sz w:val="20"/>
                          <w:szCs w:val="20"/>
                          <w:lang w:eastAsia="zh-CN" w:bidi="ar"/>
                        </w:rPr>
                        <w:t>医疗机构、生产经营单位、有关监管部门、技术机构、社会团体及个人报告事件情况</w:t>
                      </w:r>
                    </w:p>
                    <w:p>
                      <w:pPr>
                        <w:jc w:val="center"/>
                      </w:pPr>
                    </w:p>
                  </w:txbxContent>
                </v:textbox>
              </v:rect>
            </w:pict>
          </mc:Fallback>
        </mc:AlternateContent>
      </w:r>
      <w:r>
        <w:rPr>
          <w:rFonts w:ascii="Times New Roman" w:hAnsi="Times New Roman" w:eastAsia="仿宋"/>
          <w:sz w:val="32"/>
        </w:rPr>
        <mc:AlternateContent>
          <mc:Choice Requires="wps">
            <w:drawing>
              <wp:anchor distT="0" distB="0" distL="114300" distR="114300" simplePos="0" relativeHeight="251698176" behindDoc="0" locked="0" layoutInCell="1" allowOverlap="1">
                <wp:simplePos x="0" y="0"/>
                <wp:positionH relativeFrom="column">
                  <wp:posOffset>-138430</wp:posOffset>
                </wp:positionH>
                <wp:positionV relativeFrom="paragraph">
                  <wp:posOffset>353060</wp:posOffset>
                </wp:positionV>
                <wp:extent cx="151130" cy="635"/>
                <wp:effectExtent l="0" t="48895" r="1270" b="64770"/>
                <wp:wrapNone/>
                <wp:docPr id="71" name="直接连接符 71"/>
                <wp:cNvGraphicFramePr/>
                <a:graphic xmlns:a="http://schemas.openxmlformats.org/drawingml/2006/main">
                  <a:graphicData uri="http://schemas.microsoft.com/office/word/2010/wordprocessingShape">
                    <wps:wsp>
                      <wps:cNvCnPr/>
                      <wps:spPr>
                        <a:xfrm flipH="1" flipV="1">
                          <a:off x="0" y="0"/>
                          <a:ext cx="15113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0.9pt;margin-top:27.8pt;height:0.05pt;width:11.9pt;z-index:251698176;mso-width-relative:page;mso-height-relative:page;" filled="f" stroked="t" coordsize="21600,21600" o:gfxdata="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8YHFbWAAAABwEAAA8AAAAAAAAAAQAgAAAAIgAAAGRy&#10;cy9kb3ducmV2LnhtbFBLAQIUABQAAAAIAIdO4kC7vznPBwIAAPwDAAAOAAAAAAAAAAEAIAAAACUB&#10;AABkcnMvZTJvRG9jLnhtbFBLBQYAAAAABgAGAFkBAACeBQAAAAA=&#10;">
                <v:fill on="f" focussize="0,0"/>
                <v:stroke color="#000000" joinstyle="round" endarrow="open"/>
                <v:imagedata o:title=""/>
                <o:lock v:ext="edit" aspectratio="f"/>
              </v:line>
            </w:pict>
          </mc:Fallback>
        </mc:AlternateContent>
      </w:r>
    </w:p>
    <w:p>
      <w:pPr>
        <w:spacing w:after="0" w:line="0" w:lineRule="atLeast"/>
        <w:rPr>
          <w:rFonts w:ascii="Times New Roman" w:hAnsi="Times New Roman" w:eastAsia="仿宋"/>
          <w:sz w:val="20"/>
          <w:szCs w:val="20"/>
        </w:rPr>
      </w:pPr>
      <w:r>
        <w:rPr>
          <w:rFonts w:ascii="Times New Roman" w:hAnsi="Times New Roman" w:eastAsia="仿宋"/>
          <w:sz w:val="20"/>
          <w:szCs w:val="15"/>
        </w:rPr>
        <mc:AlternateContent>
          <mc:Choice Requires="wps">
            <w:drawing>
              <wp:anchor distT="0" distB="0" distL="114300" distR="114300" simplePos="0" relativeHeight="251697152" behindDoc="0" locked="0" layoutInCell="1" allowOverlap="1">
                <wp:simplePos x="0" y="0"/>
                <wp:positionH relativeFrom="column">
                  <wp:posOffset>585470</wp:posOffset>
                </wp:positionH>
                <wp:positionV relativeFrom="paragraph">
                  <wp:posOffset>137160</wp:posOffset>
                </wp:positionV>
                <wp:extent cx="635" cy="504190"/>
                <wp:effectExtent l="48895" t="0" r="64770" b="10160"/>
                <wp:wrapNone/>
                <wp:docPr id="72" name="直接连接符 72"/>
                <wp:cNvGraphicFramePr/>
                <a:graphic xmlns:a="http://schemas.openxmlformats.org/drawingml/2006/main">
                  <a:graphicData uri="http://schemas.microsoft.com/office/word/2010/wordprocessingShape">
                    <wps:wsp>
                      <wps:cNvCnPr/>
                      <wps:spPr>
                        <a:xfrm flipV="1">
                          <a:off x="0" y="0"/>
                          <a:ext cx="635" cy="5041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46.1pt;margin-top:10.8pt;height:39.7pt;width:0.05pt;z-index:251697152;mso-width-relative:page;mso-height-relative:page;" filled="f" stroked="t" coordsize="21600,21600" o:gfxdata="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T1LDdYAAAAIAQAADwAAAAAAAAABACAAAAAiAAAAZHJz&#10;L2Rvd25yZXYueG1sUEsBAhQAFAAAAAgAh07iQHOaCJoGAgAA8gMAAA4AAAAAAAAAAQAgAAAAJQEA&#10;AGRycy9lMm9Eb2MueG1sUEsFBgAAAAAGAAYAWQEAAJ0FAAAAAA==&#10;">
                <v:fill on="f" focussize="0,0"/>
                <v:stroke color="#000000" joinstyle="round" endarrow="open"/>
                <v:imagedata o:title=""/>
                <o:lock v:ext="edit" aspectratio="f"/>
              </v:line>
            </w:pict>
          </mc:Fallback>
        </mc:AlternateContent>
      </w:r>
    </w:p>
    <w:p>
      <w:pPr>
        <w:tabs>
          <w:tab w:val="center" w:pos="4320"/>
        </w:tabs>
        <w:spacing w:after="0" w:line="0" w:lineRule="atLeast"/>
        <w:rPr>
          <w:rFonts w:hint="eastAsia" w:ascii="Times New Roman" w:hAnsi="Times New Roman" w:eastAsia="仿宋"/>
          <w:sz w:val="32"/>
          <w:szCs w:val="32"/>
          <w:lang w:eastAsia="zh-CN"/>
        </w:rPr>
      </w:pPr>
      <w:r>
        <w:rPr>
          <w:rFonts w:ascii="Times New Roman" w:hAnsi="Times New Roman" w:eastAsia="仿宋"/>
          <w:sz w:val="20"/>
          <w:szCs w:val="15"/>
        </w:rPr>
        <mc:AlternateContent>
          <mc:Choice Requires="wps">
            <w:drawing>
              <wp:anchor distT="0" distB="0" distL="114300" distR="114300" simplePos="0" relativeHeight="251674624" behindDoc="0" locked="0" layoutInCell="1" allowOverlap="1">
                <wp:simplePos x="0" y="0"/>
                <wp:positionH relativeFrom="column">
                  <wp:posOffset>2999740</wp:posOffset>
                </wp:positionH>
                <wp:positionV relativeFrom="paragraph">
                  <wp:posOffset>170815</wp:posOffset>
                </wp:positionV>
                <wp:extent cx="635" cy="107950"/>
                <wp:effectExtent l="48895" t="0" r="64770" b="6350"/>
                <wp:wrapNone/>
                <wp:docPr id="73" name="直接连接符 73"/>
                <wp:cNvGraphicFramePr/>
                <a:graphic xmlns:a="http://schemas.openxmlformats.org/drawingml/2006/main">
                  <a:graphicData uri="http://schemas.microsoft.com/office/word/2010/wordprocessingShape">
                    <wps:wsp>
                      <wps:cNvCnPr/>
                      <wps:spPr>
                        <a:xfrm>
                          <a:off x="0" y="0"/>
                          <a:ext cx="635" cy="1079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6.2pt;margin-top:13.45pt;height:8.5pt;width:0.05pt;z-index:251674624;mso-width-relative:page;mso-height-relative:page;" filled="f" stroked="t" coordsize="21600,21600" o:gfxdata="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52R52QAAAAkBAAAPAAAAAAAAAAEAIAAAACIAAABkcnMvZG93&#10;bnJldi54bWxQSwECFAAUAAAACACHTuJAoxbaRv8BAADoAwAADgAAAAAAAAABACAAAAAoAQAAZHJz&#10;L2Uyb0RvYy54bWxQSwUGAAAAAAYABgBZAQAAmQUAAAAA&#10;">
                <v:fill on="f" focussize="0,0"/>
                <v:stroke color="#000000" joinstyle="round" endarrow="open"/>
                <v:imagedata o:title=""/>
                <o:lock v:ext="edit" aspectratio="f"/>
              </v:line>
            </w:pict>
          </mc:Fallback>
        </mc:AlternateContent>
      </w:r>
      <w:r>
        <w:rPr>
          <w:rFonts w:ascii="Times New Roman" w:hAnsi="Times New Roman" w:eastAsia="仿宋"/>
          <w:sz w:val="32"/>
          <w:szCs w:val="32"/>
          <w:lang w:eastAsia="zh-CN"/>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_GB2312"/>
          <w:lang w:val="en-US" w:eastAsia="zh-CN"/>
        </w:rPr>
        <w:t xml:space="preserve"> </w:t>
      </w:r>
    </w:p>
    <w:p>
      <w:pPr>
        <w:tabs>
          <w:tab w:val="center" w:pos="4320"/>
        </w:tabs>
        <w:spacing w:after="0" w:line="0" w:lineRule="atLeast"/>
        <w:rPr>
          <w:rFonts w:ascii="Times New Roman" w:hAnsi="Times New Roman" w:eastAsia="仿宋"/>
          <w:sz w:val="32"/>
          <w:szCs w:val="32"/>
        </w:rPr>
      </w:pPr>
      <w:r>
        <w:rPr>
          <w:rFonts w:ascii="Times New Roman" w:hAnsi="Times New Roman" w:eastAsia="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-500380</wp:posOffset>
                </wp:positionH>
                <wp:positionV relativeFrom="paragraph">
                  <wp:posOffset>20320</wp:posOffset>
                </wp:positionV>
                <wp:extent cx="353695" cy="864235"/>
                <wp:effectExtent l="5080" t="4445" r="22225" b="7620"/>
                <wp:wrapNone/>
                <wp:docPr id="74" name="矩形 74"/>
                <wp:cNvGraphicFramePr/>
                <a:graphic xmlns:a="http://schemas.openxmlformats.org/drawingml/2006/main">
                  <a:graphicData uri="http://schemas.microsoft.com/office/word/2010/wordprocessingShape">
                    <wps:wsp>
                      <wps:cNvSpPr/>
                      <wps:spPr>
                        <a:xfrm>
                          <a:off x="0" y="0"/>
                          <a:ext cx="353695" cy="8642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0" w:lineRule="atLeast"/>
                              <w:rPr>
                                <w:rFonts w:hint="eastAsia" w:eastAsia="宋体"/>
                                <w:lang w:eastAsia="zh-CN"/>
                              </w:rPr>
                            </w:pPr>
                            <w:r>
                              <w:rPr>
                                <w:rFonts w:hint="eastAsia" w:eastAsia="宋体"/>
                                <w:lang w:eastAsia="zh-CN"/>
                              </w:rPr>
                              <w:t>应急响应</w:t>
                            </w:r>
                          </w:p>
                          <w:p/>
                        </w:txbxContent>
                      </wps:txbx>
                      <wps:bodyPr upright="1"/>
                    </wps:wsp>
                  </a:graphicData>
                </a:graphic>
              </wp:anchor>
            </w:drawing>
          </mc:Choice>
          <mc:Fallback>
            <w:pict>
              <v:rect id="_x0000_s1026" o:spid="_x0000_s1026" o:spt="1" style="position:absolute;left:0pt;margin-left:-39.4pt;margin-top:1.6pt;height:68.05pt;width:27.85pt;z-index:251663360;mso-width-relative:page;mso-height-relative:page;" fillcolor="#FFFFFF" filled="t" stroked="t" coordsize="21600,21600" o:gfxdata="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OWPhtcAAAAJAQAADwAAAAAAAAABACAAAAAiAAAAZHJzL2Rv&#10;d25yZXYueG1sUEsBAhQAFAAAAAgAh07iQK6UhD4CAgAAKgQAAA4AAAAAAAAAAQAgAAAAJgEAAGRy&#10;cy9lMm9Eb2MueG1sUEsFBgAAAAAGAAYAWQEAAJoFAAAAAA==&#10;">
                <v:fill on="t" focussize="0,0"/>
                <v:stroke color="#000000" joinstyle="miter"/>
                <v:imagedata o:title=""/>
                <o:lock v:ext="edit" aspectratio="f"/>
                <v:textbox>
                  <w:txbxContent>
                    <w:p>
                      <w:pPr>
                        <w:spacing w:after="0" w:line="0" w:lineRule="atLeast"/>
                        <w:rPr>
                          <w:rFonts w:hint="eastAsia" w:eastAsia="宋体"/>
                          <w:lang w:eastAsia="zh-CN"/>
                        </w:rPr>
                      </w:pPr>
                      <w:r>
                        <w:rPr>
                          <w:rFonts w:hint="eastAsia" w:eastAsia="宋体"/>
                          <w:lang w:eastAsia="zh-CN"/>
                        </w:rPr>
                        <w:t>应急响应</w:t>
                      </w:r>
                    </w:p>
                    <w:p/>
                  </w:txbxContent>
                </v:textbox>
              </v:rect>
            </w:pict>
          </mc:Fallback>
        </mc:AlternateContent>
      </w:r>
      <w:r>
        <w:rPr>
          <w:rFonts w:ascii="Times New Roman" w:hAnsi="Times New Roman" w:eastAsia="仿宋"/>
          <w:sz w:val="32"/>
          <w:szCs w:val="32"/>
        </w:rPr>
        <mc:AlternateContent>
          <mc:Choice Requires="wps">
            <w:drawing>
              <wp:anchor distT="0" distB="0" distL="114300" distR="114300" simplePos="0" relativeHeight="251669504" behindDoc="0" locked="0" layoutInCell="1" allowOverlap="1">
                <wp:simplePos x="0" y="0"/>
                <wp:positionH relativeFrom="column">
                  <wp:posOffset>1939290</wp:posOffset>
                </wp:positionH>
                <wp:positionV relativeFrom="paragraph">
                  <wp:posOffset>85725</wp:posOffset>
                </wp:positionV>
                <wp:extent cx="2447925" cy="393065"/>
                <wp:effectExtent l="4445" t="4445" r="5080" b="21590"/>
                <wp:wrapNone/>
                <wp:docPr id="75" name="矩形 75"/>
                <wp:cNvGraphicFramePr/>
                <a:graphic xmlns:a="http://schemas.openxmlformats.org/drawingml/2006/main">
                  <a:graphicData uri="http://schemas.microsoft.com/office/word/2010/wordprocessingShape">
                    <wps:wsp>
                      <wps:cNvSpPr/>
                      <wps:spPr>
                        <a:xfrm>
                          <a:off x="0" y="0"/>
                          <a:ext cx="2447925" cy="3930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pPr>
                            <w:r>
                              <w:rPr>
                                <w:rFonts w:hint="eastAsia" w:ascii="宋体" w:hAnsi="宋体" w:eastAsia="宋体" w:cs="宋体"/>
                                <w:sz w:val="20"/>
                                <w:szCs w:val="20"/>
                                <w:lang w:eastAsia="zh-CN" w:bidi="ar"/>
                              </w:rPr>
                              <w:t>辖区市场监管、卫生健康等相关部门先期处置及评估，及时上报事件</w:t>
                            </w:r>
                          </w:p>
                          <w:p>
                            <w:pPr>
                              <w:jc w:val="center"/>
                            </w:pPr>
                          </w:p>
                        </w:txbxContent>
                      </wps:txbx>
                      <wps:bodyPr upright="1"/>
                    </wps:wsp>
                  </a:graphicData>
                </a:graphic>
              </wp:anchor>
            </w:drawing>
          </mc:Choice>
          <mc:Fallback>
            <w:pict>
              <v:rect id="_x0000_s1026" o:spid="_x0000_s1026" o:spt="1" style="position:absolute;left:0pt;margin-left:152.7pt;margin-top:6.75pt;height:30.95pt;width:192.75pt;z-index:251669504;mso-width-relative:page;mso-height-relative:page;" fillcolor="#FFFFFF" filled="t" stroked="t" coordsize="21600,21600" o:gfxdata="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KICRTXAAAACQEAAA8AAAAAAAAAAQAgAAAAIgAAAGRycy9k&#10;b3ducmV2LnhtbFBLAQIUABQAAAAIAIdO4kCLSLnuAwIAACsEAAAOAAAAAAAAAAEAIAAAACYBAABk&#10;cnMvZTJvRG9jLnhtbFBLBQYAAAAABgAGAFkBAACbBQAAAAA=&#10;">
                <v:fill on="t" focussize="0,0"/>
                <v:stroke color="#000000" joinstyle="miter"/>
                <v:imagedata o:title=""/>
                <o:lock v:ext="edit" aspectratio="f"/>
                <v:textbox>
                  <w:txbxContent>
                    <w:p>
                      <w:pPr>
                        <w:spacing w:after="0" w:line="240" w:lineRule="exact"/>
                      </w:pPr>
                      <w:r>
                        <w:rPr>
                          <w:rFonts w:hint="eastAsia" w:ascii="宋体" w:hAnsi="宋体" w:eastAsia="宋体" w:cs="宋体"/>
                          <w:sz w:val="20"/>
                          <w:szCs w:val="20"/>
                          <w:lang w:eastAsia="zh-CN" w:bidi="ar"/>
                        </w:rPr>
                        <w:t>辖区市场监管、卫生健康等相关部门先期处置及评估，及时上报事件</w:t>
                      </w:r>
                    </w:p>
                    <w:p>
                      <w:pPr>
                        <w:jc w:val="center"/>
                      </w:pPr>
                    </w:p>
                  </w:txbxContent>
                </v:textbox>
              </v:rect>
            </w:pict>
          </mc:Fallback>
        </mc:AlternateContent>
      </w:r>
      <w:r>
        <w:rPr>
          <w:rFonts w:ascii="Times New Roman" w:hAnsi="Times New Roman" w:eastAsia="仿宋_GB2312"/>
          <w:sz w:val="32"/>
          <w:lang w:eastAsia="zh-CN"/>
        </w:rPr>
        <w:t xml:space="preserve">  </w:t>
      </w:r>
      <w:r>
        <w:rPr>
          <w:rFonts w:ascii="Times New Roman" w:hAnsi="Times New Roman" w:eastAsia="仿宋_GB2312"/>
          <w:sz w:val="21"/>
          <w:szCs w:val="21"/>
          <w:lang w:eastAsia="zh-CN"/>
        </w:rPr>
        <w:t xml:space="preserve"> </w:t>
      </w:r>
      <w:r>
        <w:rPr>
          <w:rFonts w:hint="eastAsia" w:ascii="Times New Roman" w:hAnsi="Times New Roman" w:eastAsia="仿宋_GB2312"/>
          <w:sz w:val="21"/>
          <w:szCs w:val="21"/>
          <w:lang w:val="en-US" w:eastAsia="zh-CN"/>
        </w:rPr>
        <w:t xml:space="preserve">      I级、II级</w:t>
      </w:r>
    </w:p>
    <w:p>
      <w:pPr>
        <w:rPr>
          <w:rFonts w:ascii="Times New Roman" w:hAnsi="Times New Roman" w:eastAsia="仿宋"/>
          <w:sz w:val="32"/>
          <w:szCs w:val="32"/>
        </w:rPr>
      </w:pPr>
      <w:r>
        <w:rPr>
          <w:rFonts w:ascii="Times New Roman" w:hAnsi="Times New Roman"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98425</wp:posOffset>
                </wp:positionV>
                <wp:extent cx="1504315" cy="452120"/>
                <wp:effectExtent l="4445" t="4445" r="15240" b="19685"/>
                <wp:wrapNone/>
                <wp:docPr id="76" name="矩形 76"/>
                <wp:cNvGraphicFramePr/>
                <a:graphic xmlns:a="http://schemas.openxmlformats.org/drawingml/2006/main">
                  <a:graphicData uri="http://schemas.microsoft.com/office/word/2010/wordprocessingShape">
                    <wps:wsp>
                      <wps:cNvSpPr/>
                      <wps:spPr>
                        <a:xfrm>
                          <a:off x="0" y="0"/>
                          <a:ext cx="1504315" cy="452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atLeast"/>
                              <w:rPr>
                                <w:rFonts w:hint="eastAsia" w:ascii="黑体" w:hAnsi="黑体" w:eastAsia="黑体" w:cs="黑体"/>
                              </w:rPr>
                            </w:pPr>
                            <w:r>
                              <w:rPr>
                                <w:rFonts w:hint="eastAsia" w:ascii="黑体" w:hAnsi="黑体" w:eastAsia="黑体" w:cs="黑体"/>
                                <w:color w:val="000000"/>
                                <w:sz w:val="20"/>
                                <w:szCs w:val="20"/>
                                <w:lang w:eastAsia="zh-CN" w:bidi="ar"/>
                              </w:rPr>
                              <w:t>自治区疫苗安全事件应急指挥部（</w:t>
                            </w:r>
                            <w:r>
                              <w:rPr>
                                <w:rFonts w:hint="eastAsia" w:ascii="黑体" w:hAnsi="黑体" w:eastAsia="黑体" w:cs="黑体"/>
                              </w:rPr>
                              <w:t>III级</w:t>
                            </w:r>
                            <w:r>
                              <w:rPr>
                                <w:rFonts w:hint="eastAsia" w:ascii="黑体" w:hAnsi="黑体" w:eastAsia="黑体" w:cs="黑体"/>
                                <w:lang w:eastAsia="zh-CN"/>
                              </w:rPr>
                              <w:t>）</w:t>
                            </w:r>
                          </w:p>
                          <w:p/>
                          <w:p/>
                        </w:txbxContent>
                      </wps:txbx>
                      <wps:bodyPr upright="1"/>
                    </wps:wsp>
                  </a:graphicData>
                </a:graphic>
              </wp:anchor>
            </w:drawing>
          </mc:Choice>
          <mc:Fallback>
            <w:pict>
              <v:rect id="_x0000_s1026" o:spid="_x0000_s1026" o:spt="1" style="position:absolute;left:0pt;margin-left:0.35pt;margin-top:7.75pt;height:35.6pt;width:118.45pt;z-index:251662336;mso-width-relative:page;mso-height-relative:page;" fillcolor="#FFFFFF" filled="t" stroked="t" coordsize="21600,21600" o:gfxdata="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y/7f9UAAAAGAQAADwAAAAAAAAABACAAAAAiAAAAZHJzL2Rv&#10;d25yZXYueG1sUEsBAhQAFAAAAAgAh07iQHKWzgYEAgAAKwQAAA4AAAAAAAAAAQAgAAAAJAEAAGRy&#10;cy9lMm9Eb2MueG1sUEsFBgAAAAAGAAYAWQEAAJoFAAAAAA==&#10;">
                <v:fill on="t" focussize="0,0"/>
                <v:stroke color="#000000" joinstyle="miter"/>
                <v:imagedata o:title=""/>
                <o:lock v:ext="edit" aspectratio="f"/>
                <v:textbox>
                  <w:txbxContent>
                    <w:p>
                      <w:pPr>
                        <w:spacing w:after="0" w:line="240" w:lineRule="atLeast"/>
                        <w:rPr>
                          <w:rFonts w:hint="eastAsia" w:ascii="黑体" w:hAnsi="黑体" w:eastAsia="黑体" w:cs="黑体"/>
                        </w:rPr>
                      </w:pPr>
                      <w:r>
                        <w:rPr>
                          <w:rFonts w:hint="eastAsia" w:ascii="黑体" w:hAnsi="黑体" w:eastAsia="黑体" w:cs="黑体"/>
                          <w:color w:val="000000"/>
                          <w:sz w:val="20"/>
                          <w:szCs w:val="20"/>
                          <w:lang w:eastAsia="zh-CN" w:bidi="ar"/>
                        </w:rPr>
                        <w:t>自治区疫苗安全事件应急指挥部（</w:t>
                      </w:r>
                      <w:r>
                        <w:rPr>
                          <w:rFonts w:hint="eastAsia" w:ascii="黑体" w:hAnsi="黑体" w:eastAsia="黑体" w:cs="黑体"/>
                        </w:rPr>
                        <w:t>III级</w:t>
                      </w:r>
                      <w:r>
                        <w:rPr>
                          <w:rFonts w:hint="eastAsia" w:ascii="黑体" w:hAnsi="黑体" w:eastAsia="黑体" w:cs="黑体"/>
                          <w:lang w:eastAsia="zh-CN"/>
                        </w:rPr>
                        <w:t>）</w:t>
                      </w:r>
                    </w:p>
                    <w:p/>
                    <w:p/>
                  </w:txbxContent>
                </v:textbox>
              </v:rect>
            </w:pict>
          </mc:Fallback>
        </mc:AlternateContent>
      </w:r>
      <w:r>
        <w:rPr>
          <w:rFonts w:ascii="Times New Roman" w:hAnsi="Times New Roman" w:eastAsia="仿宋_GB2312"/>
          <w:sz w:val="32"/>
        </w:rPr>
        <mc:AlternateContent>
          <mc:Choice Requires="wps">
            <w:drawing>
              <wp:anchor distT="0" distB="0" distL="114300" distR="114300" simplePos="0" relativeHeight="251675648" behindDoc="0" locked="0" layoutInCell="1" allowOverlap="1">
                <wp:simplePos x="0" y="0"/>
                <wp:positionH relativeFrom="column">
                  <wp:posOffset>2987040</wp:posOffset>
                </wp:positionH>
                <wp:positionV relativeFrom="paragraph">
                  <wp:posOffset>306070</wp:posOffset>
                </wp:positionV>
                <wp:extent cx="635" cy="107950"/>
                <wp:effectExtent l="48895" t="0" r="64770" b="6350"/>
                <wp:wrapNone/>
                <wp:docPr id="77" name="直接连接符 77"/>
                <wp:cNvGraphicFramePr/>
                <a:graphic xmlns:a="http://schemas.openxmlformats.org/drawingml/2006/main">
                  <a:graphicData uri="http://schemas.microsoft.com/office/word/2010/wordprocessingShape">
                    <wps:wsp>
                      <wps:cNvCnPr/>
                      <wps:spPr>
                        <a:xfrm>
                          <a:off x="0" y="0"/>
                          <a:ext cx="635" cy="1079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5.2pt;margin-top:24.1pt;height:8.5pt;width:0.05pt;z-index:251675648;mso-width-relative:page;mso-height-relative:page;" filled="f" stroked="t" coordsize="21600,21600" o:gfxdata="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VbbL2QAAAAkBAAAPAAAAAAAAAAEAIAAAACIAAABkcnMvZG93&#10;bnJldi54bWxQSwECFAAUAAAACACHTuJATEk8Dv8BAADoAwAADgAAAAAAAAABACAAAAAoAQAAZHJz&#10;L2Uyb0RvYy54bWxQSwUGAAAAAAYABgBZAQAAmQUAAAAA&#10;">
                <v:fill on="f" focussize="0,0"/>
                <v:stroke color="#000000" joinstyle="round" endarrow="open"/>
                <v:imagedata o:title=""/>
                <o:lock v:ext="edit" aspectratio="f"/>
              </v:line>
            </w:pict>
          </mc:Fallback>
        </mc:AlternateContent>
      </w:r>
      <w:r>
        <w:rPr>
          <w:rFonts w:ascii="Times New Roman" w:hAnsi="Times New Roman" w:eastAsia="仿宋"/>
          <w:sz w:val="32"/>
        </w:rPr>
        <mc:AlternateContent>
          <mc:Choice Requires="wps">
            <w:drawing>
              <wp:anchor distT="0" distB="0" distL="114300" distR="114300" simplePos="0" relativeHeight="251694080" behindDoc="0" locked="0" layoutInCell="1" allowOverlap="1">
                <wp:simplePos x="0" y="0"/>
                <wp:positionH relativeFrom="column">
                  <wp:posOffset>-141605</wp:posOffset>
                </wp:positionH>
                <wp:positionV relativeFrom="paragraph">
                  <wp:posOffset>266065</wp:posOffset>
                </wp:positionV>
                <wp:extent cx="144145" cy="635"/>
                <wp:effectExtent l="0" t="48895" r="8255" b="64770"/>
                <wp:wrapNone/>
                <wp:docPr id="78" name="直接连接符 78"/>
                <wp:cNvGraphicFramePr/>
                <a:graphic xmlns:a="http://schemas.openxmlformats.org/drawingml/2006/main">
                  <a:graphicData uri="http://schemas.microsoft.com/office/word/2010/wordprocessingShape">
                    <wps:wsp>
                      <wps:cNvCnPr/>
                      <wps:spPr>
                        <a:xfrm flipH="1">
                          <a:off x="0" y="0"/>
                          <a:ext cx="14414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11.15pt;margin-top:20.95pt;height:0.05pt;width:11.35pt;z-index:251694080;mso-width-relative:page;mso-height-relative:page;" filled="f" stroked="t" coordsize="21600,21600" o:gfxdata="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gMQ2DWAAAABgEAAA8AAAAAAAAAAQAgAAAAIgAAAGRycy9k&#10;b3ducmV2LnhtbFBLAQIUABQAAAAIAIdO4kAj1io+BAIAAPIDAAAOAAAAAAAAAAEAIAAAACUBAABk&#10;cnMvZTJvRG9jLnhtbFBLBQYAAAAABgAGAFkBAACbBQAAAAA=&#10;">
                <v:fill on="f" focussize="0,0"/>
                <v:stroke color="#000000" joinstyle="round" endarrow="open"/>
                <v:imagedata o:title=""/>
                <o:lock v:ext="edit" aspectratio="f"/>
              </v:line>
            </w:pict>
          </mc:Fallback>
        </mc:AlternateContent>
      </w:r>
    </w:p>
    <w:p>
      <w:pPr>
        <w:rPr>
          <w:rFonts w:ascii="Times New Roman" w:hAnsi="Times New Roman" w:eastAsia="仿宋"/>
          <w:sz w:val="32"/>
          <w:szCs w:val="32"/>
        </w:rPr>
      </w:pPr>
      <w:r>
        <w:rPr>
          <w:rFonts w:ascii="Times New Roman" w:hAnsi="Times New Roman" w:eastAsia="仿宋_GB2312"/>
          <w:sz w:val="32"/>
          <w:szCs w:val="32"/>
        </w:rPr>
        <mc:AlternateContent>
          <mc:Choice Requires="wps">
            <w:drawing>
              <wp:anchor distT="0" distB="0" distL="114300" distR="114300" simplePos="0" relativeHeight="251710464" behindDoc="0" locked="0" layoutInCell="1" allowOverlap="1">
                <wp:simplePos x="0" y="0"/>
                <wp:positionH relativeFrom="column">
                  <wp:posOffset>-494665</wp:posOffset>
                </wp:positionH>
                <wp:positionV relativeFrom="paragraph">
                  <wp:posOffset>367030</wp:posOffset>
                </wp:positionV>
                <wp:extent cx="353695" cy="864235"/>
                <wp:effectExtent l="5080" t="4445" r="22225" b="7620"/>
                <wp:wrapNone/>
                <wp:docPr id="79" name="矩形 79"/>
                <wp:cNvGraphicFramePr/>
                <a:graphic xmlns:a="http://schemas.openxmlformats.org/drawingml/2006/main">
                  <a:graphicData uri="http://schemas.microsoft.com/office/word/2010/wordprocessingShape">
                    <wps:wsp>
                      <wps:cNvSpPr/>
                      <wps:spPr>
                        <a:xfrm>
                          <a:off x="0" y="0"/>
                          <a:ext cx="353695" cy="8642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0" w:lineRule="atLeast"/>
                              <w:rPr>
                                <w:rFonts w:hint="eastAsia" w:eastAsia="宋体"/>
                                <w:lang w:eastAsia="zh-CN"/>
                              </w:rPr>
                            </w:pPr>
                            <w:r>
                              <w:rPr>
                                <w:rFonts w:hint="eastAsia" w:eastAsia="宋体"/>
                                <w:lang w:eastAsia="zh-CN"/>
                              </w:rPr>
                              <w:t>应急响应</w:t>
                            </w:r>
                          </w:p>
                          <w:p/>
                        </w:txbxContent>
                      </wps:txbx>
                      <wps:bodyPr upright="1"/>
                    </wps:wsp>
                  </a:graphicData>
                </a:graphic>
              </wp:anchor>
            </w:drawing>
          </mc:Choice>
          <mc:Fallback>
            <w:pict>
              <v:rect id="_x0000_s1026" o:spid="_x0000_s1026" o:spt="1" style="position:absolute;left:0pt;margin-left:-38.95pt;margin-top:28.9pt;height:68.05pt;width:27.85pt;z-index:251710464;mso-width-relative:page;mso-height-relative:page;" fillcolor="#FFFFFF" filled="t" stroked="t" coordsize="21600,21600" o:gfxdata="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8CwZtgAAAAKAQAADwAAAAAAAAABACAAAAAiAAAAZHJzL2Rv&#10;d25yZXYueG1sUEsBAhQAFAAAAAgAh07iQFwT/uABAgAAKgQAAA4AAAAAAAAAAQAgAAAAJwEAAGRy&#10;cy9lMm9Eb2MueG1sUEsFBgAAAAAGAAYAWQEAAJoFAAAAAA==&#10;">
                <v:fill on="t" focussize="0,0"/>
                <v:stroke color="#000000" joinstyle="miter"/>
                <v:imagedata o:title=""/>
                <o:lock v:ext="edit" aspectratio="f"/>
                <v:textbox>
                  <w:txbxContent>
                    <w:p>
                      <w:pPr>
                        <w:spacing w:after="0" w:line="0" w:lineRule="atLeast"/>
                        <w:rPr>
                          <w:rFonts w:hint="eastAsia" w:eastAsia="宋体"/>
                          <w:lang w:eastAsia="zh-CN"/>
                        </w:rPr>
                      </w:pPr>
                      <w:r>
                        <w:rPr>
                          <w:rFonts w:hint="eastAsia" w:eastAsia="宋体"/>
                          <w:lang w:eastAsia="zh-CN"/>
                        </w:rPr>
                        <w:t>应急响应</w:t>
                      </w:r>
                    </w:p>
                    <w:p/>
                  </w:txbxContent>
                </v:textbox>
              </v:rect>
            </w:pict>
          </mc:Fallback>
        </mc:AlternateContent>
      </w:r>
      <w:r>
        <w:rPr>
          <w:rFonts w:ascii="Times New Roman" w:hAnsi="Times New Roman" w:eastAsia="仿宋"/>
          <w:sz w:val="32"/>
        </w:rPr>
        <mc:AlternateContent>
          <mc:Choice Requires="wps">
            <w:drawing>
              <wp:anchor distT="0" distB="0" distL="114300" distR="114300" simplePos="0" relativeHeight="251707392" behindDoc="0" locked="0" layoutInCell="1" allowOverlap="1">
                <wp:simplePos x="0" y="0"/>
                <wp:positionH relativeFrom="column">
                  <wp:posOffset>562610</wp:posOffset>
                </wp:positionH>
                <wp:positionV relativeFrom="paragraph">
                  <wp:posOffset>165735</wp:posOffset>
                </wp:positionV>
                <wp:extent cx="635" cy="396240"/>
                <wp:effectExtent l="48895" t="0" r="64770" b="3810"/>
                <wp:wrapNone/>
                <wp:docPr id="80" name="直接连接符 80"/>
                <wp:cNvGraphicFramePr/>
                <a:graphic xmlns:a="http://schemas.openxmlformats.org/drawingml/2006/main">
                  <a:graphicData uri="http://schemas.microsoft.com/office/word/2010/wordprocessingShape">
                    <wps:wsp>
                      <wps:cNvCnPr/>
                      <wps:spPr>
                        <a:xfrm flipV="1">
                          <a:off x="0" y="0"/>
                          <a:ext cx="635" cy="3962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44.3pt;margin-top:13.05pt;height:31.2pt;width:0.05pt;z-index:251707392;mso-width-relative:page;mso-height-relative:page;" filled="f" stroked="t" coordsize="21600,21600" o:gfxdata="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FXK6dYAAAAHAQAADwAAAAAAAAABACAAAAAiAAAAZHJz&#10;L2Rvd25yZXYueG1sUEsBAhQAFAAAAAgAh07iQGi2eBgGAgAA8gMAAA4AAAAAAAAAAQAgAAAAJQEA&#10;AGRycy9lMm9Eb2MueG1sUEsFBgAAAAAGAAYAWQEAAJ0FAAAAAA==&#10;">
                <v:fill on="f" focussize="0,0"/>
                <v:stroke color="#000000" joinstyle="round" endarrow="open"/>
                <v:imagedata o:title=""/>
                <o:lock v:ext="edit" aspectratio="f"/>
              </v:line>
            </w:pict>
          </mc:Fallback>
        </mc:AlternateContent>
      </w:r>
      <w:r>
        <w:rPr>
          <w:rFonts w:ascii="Times New Roman" w:hAnsi="Times New Roman"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1912620</wp:posOffset>
                </wp:positionH>
                <wp:positionV relativeFrom="paragraph">
                  <wp:posOffset>31750</wp:posOffset>
                </wp:positionV>
                <wp:extent cx="2736215" cy="403225"/>
                <wp:effectExtent l="4445" t="5080" r="21590" b="10795"/>
                <wp:wrapNone/>
                <wp:docPr id="81" name="矩形 81"/>
                <wp:cNvGraphicFramePr/>
                <a:graphic xmlns:a="http://schemas.openxmlformats.org/drawingml/2006/main">
                  <a:graphicData uri="http://schemas.microsoft.com/office/word/2010/wordprocessingShape">
                    <wps:wsp>
                      <wps:cNvSpPr/>
                      <wps:spPr>
                        <a:xfrm>
                          <a:off x="0" y="0"/>
                          <a:ext cx="2736215" cy="40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kinsoku/>
                              <w:wordWrap/>
                              <w:overflowPunct/>
                              <w:topLinePunct w:val="0"/>
                              <w:autoSpaceDE/>
                              <w:autoSpaceDN/>
                              <w:bidi w:val="0"/>
                              <w:adjustRightInd/>
                              <w:snapToGrid/>
                              <w:spacing w:after="0" w:line="240" w:lineRule="exact"/>
                              <w:ind w:left="0" w:leftChars="0" w:right="0" w:rightChars="0" w:firstLine="0" w:firstLineChars="0"/>
                              <w:jc w:val="left"/>
                              <w:textAlignment w:val="auto"/>
                              <w:outlineLvl w:val="9"/>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区市场监管局会同卫健局协助组织事件分析评估，核定事件级别</w:t>
                            </w:r>
                          </w:p>
                          <w:p>
                            <w:pPr>
                              <w:spacing w:after="0" w:line="400" w:lineRule="exact"/>
                              <w:jc w:val="center"/>
                            </w:pPr>
                          </w:p>
                        </w:txbxContent>
                      </wps:txbx>
                      <wps:bodyPr lIns="36000" tIns="36000" rIns="36000" bIns="36000" upright="1"/>
                    </wps:wsp>
                  </a:graphicData>
                </a:graphic>
              </wp:anchor>
            </w:drawing>
          </mc:Choice>
          <mc:Fallback>
            <w:pict>
              <v:rect id="_x0000_s1026" o:spid="_x0000_s1026" o:spt="1" style="position:absolute;left:0pt;margin-left:150.6pt;margin-top:2.5pt;height:31.75pt;width:215.45pt;z-index:251661312;mso-width-relative:page;mso-height-relative:page;" fillcolor="#FFFFFF" filled="t" stroked="t" coordsize="21600,21600" o:gfxdata="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rjX0HYAAAACAEAAA8AAAAA&#10;AAAAAQAgAAAAIgAAAGRycy9kb3ducmV2LnhtbFBLAQIUABQAAAAIAIdO4kAbcVcvFAIAAF8EAAAO&#10;AAAAAAAAAAEAIAAAACcBAABkcnMvZTJvRG9jLnhtbFBLBQYAAAAABgAGAFkBAACtBQAAAAA=&#10;">
                <v:fill on="t" focussize="0,0"/>
                <v:stroke color="#000000" joinstyle="miter"/>
                <v:imagedata o:title=""/>
                <o:lock v:ext="edit" aspectratio="f"/>
                <v:textbox inset="1mm,1mm,1mm,1mm">
                  <w:txbxContent>
                    <w:p>
                      <w:pPr>
                        <w:keepNext w:val="0"/>
                        <w:keepLines w:val="0"/>
                        <w:pageBreakBefore w:val="0"/>
                        <w:widowControl/>
                        <w:kinsoku/>
                        <w:wordWrap/>
                        <w:overflowPunct/>
                        <w:topLinePunct w:val="0"/>
                        <w:autoSpaceDE/>
                        <w:autoSpaceDN/>
                        <w:bidi w:val="0"/>
                        <w:adjustRightInd/>
                        <w:snapToGrid/>
                        <w:spacing w:after="0" w:line="240" w:lineRule="exact"/>
                        <w:ind w:left="0" w:leftChars="0" w:right="0" w:rightChars="0" w:firstLine="0" w:firstLineChars="0"/>
                        <w:jc w:val="left"/>
                        <w:textAlignment w:val="auto"/>
                        <w:outlineLvl w:val="9"/>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区市场监管局会同卫健局协助组织事件分析评估，核定事件级别</w:t>
                      </w:r>
                    </w:p>
                    <w:p>
                      <w:pPr>
                        <w:spacing w:after="0" w:line="400" w:lineRule="exact"/>
                        <w:jc w:val="center"/>
                      </w:pPr>
                    </w:p>
                  </w:txbxContent>
                </v:textbox>
              </v:rect>
            </w:pict>
          </mc:Fallback>
        </mc:AlternateContent>
      </w:r>
      <w:r>
        <w:rPr>
          <w:rFonts w:ascii="Times New Roman" w:hAnsi="Times New Roman" w:eastAsia="仿宋"/>
          <w:sz w:val="32"/>
          <w:szCs w:val="32"/>
          <w:lang w:eastAsia="zh-CN"/>
        </w:rPr>
        <w:t xml:space="preserve">               </w:t>
      </w:r>
    </w:p>
    <w:p>
      <w:pPr>
        <w:rPr>
          <w:rFonts w:ascii="Times New Roman" w:hAnsi="Times New Roman" w:eastAsia="仿宋"/>
          <w:sz w:val="32"/>
          <w:szCs w:val="32"/>
          <w:lang w:eastAsia="zh-CN"/>
        </w:rPr>
      </w:pPr>
      <w:r>
        <w:rPr>
          <w:rFonts w:ascii="Times New Roman" w:hAnsi="Times New Roman" w:eastAsia="仿宋"/>
          <w:sz w:val="32"/>
          <w:szCs w:val="32"/>
        </w:rPr>
        <mc:AlternateContent>
          <mc:Choice Requires="wps">
            <w:drawing>
              <wp:anchor distT="0" distB="0" distL="114300" distR="114300" simplePos="0" relativeHeight="251665408" behindDoc="0" locked="0" layoutInCell="1" allowOverlap="1">
                <wp:simplePos x="0" y="0"/>
                <wp:positionH relativeFrom="column">
                  <wp:posOffset>1919605</wp:posOffset>
                </wp:positionH>
                <wp:positionV relativeFrom="paragraph">
                  <wp:posOffset>187960</wp:posOffset>
                </wp:positionV>
                <wp:extent cx="2753995" cy="416560"/>
                <wp:effectExtent l="4445" t="4445" r="22860" b="17145"/>
                <wp:wrapNone/>
                <wp:docPr id="82" name="矩形 82"/>
                <wp:cNvGraphicFramePr/>
                <a:graphic xmlns:a="http://schemas.openxmlformats.org/drawingml/2006/main">
                  <a:graphicData uri="http://schemas.microsoft.com/office/word/2010/wordprocessingShape">
                    <wps:wsp>
                      <wps:cNvSpPr/>
                      <wps:spPr>
                        <a:xfrm>
                          <a:off x="0" y="0"/>
                          <a:ext cx="2753995" cy="416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rPr>
                                <w:rFonts w:hint="eastAsia" w:eastAsia="宋体"/>
                                <w:sz w:val="20"/>
                                <w:szCs w:val="20"/>
                                <w:lang w:eastAsia="zh-CN"/>
                              </w:rPr>
                            </w:pPr>
                            <w:r>
                              <w:rPr>
                                <w:rFonts w:hint="eastAsia" w:eastAsia="宋体"/>
                                <w:sz w:val="20"/>
                                <w:szCs w:val="20"/>
                                <w:lang w:eastAsia="zh-CN"/>
                              </w:rPr>
                              <w:t>区市场监管部门组织对事件严重程度、波及范围和影响大小进行研判和会商，提出处置建议</w:t>
                            </w:r>
                          </w:p>
                          <w:p>
                            <w:pPr>
                              <w:spacing w:after="0" w:line="240" w:lineRule="exact"/>
                              <w:rPr>
                                <w:rFonts w:hint="eastAsia" w:eastAsia="宋体"/>
                                <w:sz w:val="21"/>
                                <w:szCs w:val="21"/>
                                <w:lang w:eastAsia="zh-CN"/>
                              </w:rPr>
                            </w:pPr>
                          </w:p>
                        </w:txbxContent>
                      </wps:txbx>
                      <wps:bodyPr upright="1"/>
                    </wps:wsp>
                  </a:graphicData>
                </a:graphic>
              </wp:anchor>
            </w:drawing>
          </mc:Choice>
          <mc:Fallback>
            <w:pict>
              <v:rect id="_x0000_s1026" o:spid="_x0000_s1026" o:spt="1" style="position:absolute;left:0pt;margin-left:151.15pt;margin-top:14.8pt;height:32.8pt;width:216.85pt;z-index:251665408;mso-width-relative:page;mso-height-relative:page;" fillcolor="#FFFFFF" filled="t" stroked="t" coordsize="21600,21600" o:gfxdata="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WvyC2AAAAAkBAAAPAAAAAAAAAAEAIAAAACIAAABk&#10;cnMvZG93bnJldi54bWxQSwECFAAUAAAACACHTuJAOyJp4wYCAAArBAAADgAAAAAAAAABACAAAAAn&#10;AQAAZHJzL2Uyb0RvYy54bWxQSwUGAAAAAAYABgBZAQAAnwUAAAAA&#10;">
                <v:fill on="t" focussize="0,0"/>
                <v:stroke color="#000000" joinstyle="miter"/>
                <v:imagedata o:title=""/>
                <o:lock v:ext="edit" aspectratio="f"/>
                <v:textbox>
                  <w:txbxContent>
                    <w:p>
                      <w:pPr>
                        <w:spacing w:after="0" w:line="240" w:lineRule="exact"/>
                        <w:rPr>
                          <w:rFonts w:hint="eastAsia" w:eastAsia="宋体"/>
                          <w:sz w:val="20"/>
                          <w:szCs w:val="20"/>
                          <w:lang w:eastAsia="zh-CN"/>
                        </w:rPr>
                      </w:pPr>
                      <w:r>
                        <w:rPr>
                          <w:rFonts w:hint="eastAsia" w:eastAsia="宋体"/>
                          <w:sz w:val="20"/>
                          <w:szCs w:val="20"/>
                          <w:lang w:eastAsia="zh-CN"/>
                        </w:rPr>
                        <w:t>区市场监管部门组织对事件严重程度、波及范围和影响大小进行研判和会商，提出处置建议</w:t>
                      </w:r>
                    </w:p>
                    <w:p>
                      <w:pPr>
                        <w:spacing w:after="0" w:line="240" w:lineRule="exact"/>
                        <w:rPr>
                          <w:rFonts w:hint="eastAsia" w:eastAsia="宋体"/>
                          <w:sz w:val="21"/>
                          <w:szCs w:val="21"/>
                          <w:lang w:eastAsia="zh-CN"/>
                        </w:rPr>
                      </w:pPr>
                    </w:p>
                  </w:txbxContent>
                </v:textbox>
              </v:rect>
            </w:pict>
          </mc:Fallback>
        </mc:AlternateContent>
      </w:r>
      <w:r>
        <w:rPr>
          <w:rFonts w:ascii="Times New Roman" w:hAnsi="Times New Roman" w:eastAsia="仿宋"/>
          <w:sz w:val="32"/>
        </w:rPr>
        <mc:AlternateContent>
          <mc:Choice Requires="wps">
            <w:drawing>
              <wp:anchor distT="0" distB="0" distL="114300" distR="114300" simplePos="0" relativeHeight="251688960" behindDoc="0" locked="0" layoutInCell="1" allowOverlap="1">
                <wp:simplePos x="0" y="0"/>
                <wp:positionH relativeFrom="column">
                  <wp:posOffset>2988945</wp:posOffset>
                </wp:positionH>
                <wp:positionV relativeFrom="paragraph">
                  <wp:posOffset>36830</wp:posOffset>
                </wp:positionV>
                <wp:extent cx="635" cy="144145"/>
                <wp:effectExtent l="48895" t="0" r="64770" b="8255"/>
                <wp:wrapNone/>
                <wp:docPr id="83" name="直接连接符 83"/>
                <wp:cNvGraphicFramePr/>
                <a:graphic xmlns:a="http://schemas.openxmlformats.org/drawingml/2006/main">
                  <a:graphicData uri="http://schemas.microsoft.com/office/word/2010/wordprocessingShape">
                    <wps:wsp>
                      <wps:cNvCnPr/>
                      <wps:spPr>
                        <a:xfrm flipH="1">
                          <a:off x="0" y="0"/>
                          <a:ext cx="635" cy="1441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35.35pt;margin-top:2.9pt;height:11.35pt;width:0.05pt;z-index:251688960;mso-width-relative:page;mso-height-relative:page;" filled="f" stroked="t" coordsize="21600,21600" o:gfxdata="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c5s0zWAAAACAEAAA8AAAAAAAAAAQAgAAAAIgAAAGRycy9k&#10;b3ducmV2LnhtbFBLAQIUABQAAAAIAIdO4kBdqLpNBAIAAPIDAAAOAAAAAAAAAAEAIAAAACUBAABk&#10;cnMvZTJvRG9jLnhtbFBLBQYAAAAABgAGAFkBAACbBQAAAAA=&#10;">
                <v:fill on="f" focussize="0,0"/>
                <v:stroke color="#000000" joinstyle="round" endarrow="open"/>
                <v:imagedata o:title=""/>
                <o:lock v:ext="edit" aspectratio="f"/>
              </v:line>
            </w:pict>
          </mc:Fallback>
        </mc:AlternateContent>
      </w:r>
      <w:r>
        <w:rPr>
          <w:rFonts w:ascii="Times New Roman" w:hAnsi="Times New Roman" w:eastAsia="仿宋"/>
          <w:sz w:val="32"/>
          <w:szCs w:val="32"/>
          <w:lang w:eastAsia="zh-CN"/>
        </w:rPr>
        <w:t xml:space="preserve">       </w:t>
      </w:r>
      <w:r>
        <w:rPr>
          <w:rFonts w:ascii="Times New Roman" w:hAnsi="Times New Roman" w:eastAsia="仿宋_GB2312"/>
        </w:rPr>
        <w:t>III级</w:t>
      </w:r>
      <w:r>
        <w:rPr>
          <w:rFonts w:ascii="Times New Roman" w:hAnsi="Times New Roman" w:eastAsia="仿宋"/>
          <w:sz w:val="32"/>
          <w:szCs w:val="32"/>
          <w:lang w:eastAsia="zh-CN"/>
        </w:rPr>
        <w:t xml:space="preserve">        </w:t>
      </w:r>
    </w:p>
    <w:p>
      <w:pPr>
        <w:pStyle w:val="3"/>
        <w:rPr>
          <w:rFonts w:ascii="Times New Roman" w:hAnsi="Times New Roman" w:eastAsia="仿宋"/>
          <w:lang w:eastAsia="zh-CN"/>
        </w:rPr>
      </w:pPr>
      <w:r>
        <w:rPr>
          <w:rFonts w:ascii="Times New Roman" w:hAnsi="Times New Roman" w:eastAsia="仿宋"/>
          <w:sz w:val="32"/>
          <w:szCs w:val="32"/>
        </w:rPr>
        <mc:AlternateContent>
          <mc:Choice Requires="wps">
            <w:drawing>
              <wp:anchor distT="0" distB="0" distL="114300" distR="114300" simplePos="0" relativeHeight="251708416" behindDoc="0" locked="0" layoutInCell="1" allowOverlap="1">
                <wp:simplePos x="0" y="0"/>
                <wp:positionH relativeFrom="column">
                  <wp:posOffset>19685</wp:posOffset>
                </wp:positionH>
                <wp:positionV relativeFrom="paragraph">
                  <wp:posOffset>15875</wp:posOffset>
                </wp:positionV>
                <wp:extent cx="1497330" cy="436880"/>
                <wp:effectExtent l="4445" t="4445" r="22225" b="15875"/>
                <wp:wrapNone/>
                <wp:docPr id="84" name="矩形 84"/>
                <wp:cNvGraphicFramePr/>
                <a:graphic xmlns:a="http://schemas.openxmlformats.org/drawingml/2006/main">
                  <a:graphicData uri="http://schemas.microsoft.com/office/word/2010/wordprocessingShape">
                    <wps:wsp>
                      <wps:cNvSpPr/>
                      <wps:spPr>
                        <a:xfrm>
                          <a:off x="0" y="0"/>
                          <a:ext cx="1497330" cy="4368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0" w:lineRule="atLeast"/>
                              <w:rPr>
                                <w:rFonts w:hint="eastAsia" w:ascii="黑体" w:hAnsi="黑体" w:eastAsia="黑体" w:cs="黑体"/>
                              </w:rPr>
                            </w:pPr>
                            <w:r>
                              <w:rPr>
                                <w:rFonts w:hint="eastAsia" w:ascii="黑体" w:hAnsi="黑体" w:eastAsia="黑体" w:cs="黑体"/>
                                <w:color w:val="000000"/>
                                <w:sz w:val="20"/>
                                <w:szCs w:val="20"/>
                                <w:lang w:eastAsia="zh-CN" w:bidi="ar"/>
                              </w:rPr>
                              <w:t>柳州市疫苗安全事件应急指挥部（</w:t>
                            </w:r>
                            <w:r>
                              <w:rPr>
                                <w:rFonts w:hint="eastAsia" w:ascii="黑体" w:hAnsi="黑体" w:eastAsia="黑体" w:cs="黑体"/>
                                <w:lang w:eastAsia="zh-CN"/>
                              </w:rPr>
                              <w:t>Ⅳ</w:t>
                            </w:r>
                            <w:r>
                              <w:rPr>
                                <w:rFonts w:hint="eastAsia" w:ascii="黑体" w:hAnsi="黑体" w:eastAsia="黑体" w:cs="黑体"/>
                              </w:rPr>
                              <w:t>级</w:t>
                            </w:r>
                            <w:r>
                              <w:rPr>
                                <w:rFonts w:hint="eastAsia" w:ascii="黑体" w:hAnsi="黑体" w:eastAsia="黑体" w:cs="黑体"/>
                                <w:lang w:eastAsia="zh-CN"/>
                              </w:rPr>
                              <w:t>）</w:t>
                            </w:r>
                          </w:p>
                          <w:p/>
                          <w:p/>
                        </w:txbxContent>
                      </wps:txbx>
                      <wps:bodyPr upright="1"/>
                    </wps:wsp>
                  </a:graphicData>
                </a:graphic>
              </wp:anchor>
            </w:drawing>
          </mc:Choice>
          <mc:Fallback>
            <w:pict>
              <v:rect id="_x0000_s1026" o:spid="_x0000_s1026" o:spt="1" style="position:absolute;left:0pt;margin-left:1.55pt;margin-top:1.25pt;height:34.4pt;width:117.9pt;z-index:251708416;mso-width-relative:page;mso-height-relative:page;" fillcolor="#FFFFFF" filled="t" stroked="t" coordsize="21600,21600" o:gfxdata="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2cbo1QAAAAYBAAAPAAAAAAAAAAEAIAAAACIAAABkcnMv&#10;ZG93bnJldi54bWxQSwECFAAUAAAACACHTuJAWWYaZQYCAAArBAAADgAAAAAAAAABACAAAAAkAQAA&#10;ZHJzL2Uyb0RvYy54bWxQSwUGAAAAAAYABgBZAQAAnAUAAAAA&#10;">
                <v:fill on="t" focussize="0,0"/>
                <v:stroke color="#000000" joinstyle="miter"/>
                <v:imagedata o:title=""/>
                <o:lock v:ext="edit" aspectratio="f"/>
                <v:textbox>
                  <w:txbxContent>
                    <w:p>
                      <w:pPr>
                        <w:spacing w:after="0" w:line="0" w:lineRule="atLeast"/>
                        <w:rPr>
                          <w:rFonts w:hint="eastAsia" w:ascii="黑体" w:hAnsi="黑体" w:eastAsia="黑体" w:cs="黑体"/>
                        </w:rPr>
                      </w:pPr>
                      <w:r>
                        <w:rPr>
                          <w:rFonts w:hint="eastAsia" w:ascii="黑体" w:hAnsi="黑体" w:eastAsia="黑体" w:cs="黑体"/>
                          <w:color w:val="000000"/>
                          <w:sz w:val="20"/>
                          <w:szCs w:val="20"/>
                          <w:lang w:eastAsia="zh-CN" w:bidi="ar"/>
                        </w:rPr>
                        <w:t>柳州市疫苗安全事件应急指挥部（</w:t>
                      </w:r>
                      <w:r>
                        <w:rPr>
                          <w:rFonts w:hint="eastAsia" w:ascii="黑体" w:hAnsi="黑体" w:eastAsia="黑体" w:cs="黑体"/>
                          <w:lang w:eastAsia="zh-CN"/>
                        </w:rPr>
                        <w:t>Ⅳ</w:t>
                      </w:r>
                      <w:r>
                        <w:rPr>
                          <w:rFonts w:hint="eastAsia" w:ascii="黑体" w:hAnsi="黑体" w:eastAsia="黑体" w:cs="黑体"/>
                        </w:rPr>
                        <w:t>级</w:t>
                      </w:r>
                      <w:r>
                        <w:rPr>
                          <w:rFonts w:hint="eastAsia" w:ascii="黑体" w:hAnsi="黑体" w:eastAsia="黑体" w:cs="黑体"/>
                          <w:lang w:eastAsia="zh-CN"/>
                        </w:rPr>
                        <w:t>）</w:t>
                      </w:r>
                    </w:p>
                    <w:p/>
                    <w:p/>
                  </w:txbxContent>
                </v:textbox>
              </v:rect>
            </w:pict>
          </mc:Fallback>
        </mc:AlternateContent>
      </w:r>
      <w:r>
        <w:rPr>
          <w:rFonts w:ascii="Times New Roman" w:hAnsi="Times New Roman" w:eastAsia="仿宋"/>
          <w:sz w:val="32"/>
        </w:rPr>
        <mc:AlternateContent>
          <mc:Choice Requires="wps">
            <w:drawing>
              <wp:anchor distT="0" distB="0" distL="114300" distR="114300" simplePos="0" relativeHeight="251709440" behindDoc="0" locked="0" layoutInCell="1" allowOverlap="1">
                <wp:simplePos x="0" y="0"/>
                <wp:positionH relativeFrom="column">
                  <wp:posOffset>545465</wp:posOffset>
                </wp:positionH>
                <wp:positionV relativeFrom="paragraph">
                  <wp:posOffset>565150</wp:posOffset>
                </wp:positionV>
                <wp:extent cx="635" cy="2807970"/>
                <wp:effectExtent l="48260" t="0" r="65405" b="11430"/>
                <wp:wrapNone/>
                <wp:docPr id="85" name="直接连接符 85"/>
                <wp:cNvGraphicFramePr/>
                <a:graphic xmlns:a="http://schemas.openxmlformats.org/drawingml/2006/main">
                  <a:graphicData uri="http://schemas.microsoft.com/office/word/2010/wordprocessingShape">
                    <wps:wsp>
                      <wps:cNvCnPr/>
                      <wps:spPr>
                        <a:xfrm flipV="1">
                          <a:off x="0" y="0"/>
                          <a:ext cx="635" cy="28079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42.95pt;margin-top:44.5pt;height:221.1pt;width:0.05pt;z-index:251709440;mso-width-relative:page;mso-height-relative:page;" filled="f" stroked="t" coordsize="21600,21600" o:gfxdata="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&#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eMnYC1wAAAAgBAAAPAAAAAAAAAAEAIAAAACIAAABk&#10;cnMvZG93bnJldi54bWxQSwECFAAUAAAACACHTuJA6Hhh5QcCAADzAwAADgAAAAAAAAABACAAAAAm&#10;AQAAZHJzL2Uyb0RvYy54bWxQSwUGAAAAAAYABgBZAQAAnwUAAAAA&#10;">
                <v:fill on="f" focussize="0,0"/>
                <v:stroke color="#000000" joinstyle="round" endarrow="open"/>
                <v:imagedata o:title=""/>
                <o:lock v:ext="edit" aspectratio="f"/>
              </v:line>
            </w:pict>
          </mc:Fallback>
        </mc:AlternateContent>
      </w:r>
      <w:r>
        <w:rPr>
          <w:rFonts w:ascii="Times New Roman" w:hAnsi="Times New Roman" w:eastAsia="仿宋"/>
          <w:sz w:val="32"/>
          <w:szCs w:val="32"/>
        </w:rPr>
        <mc:AlternateContent>
          <mc:Choice Requires="wps">
            <w:drawing>
              <wp:anchor distT="0" distB="0" distL="114300" distR="114300" simplePos="0" relativeHeight="251666432" behindDoc="0" locked="0" layoutInCell="1" allowOverlap="1">
                <wp:simplePos x="0" y="0"/>
                <wp:positionH relativeFrom="column">
                  <wp:posOffset>2125345</wp:posOffset>
                </wp:positionH>
                <wp:positionV relativeFrom="paragraph">
                  <wp:posOffset>596900</wp:posOffset>
                </wp:positionV>
                <wp:extent cx="1809750" cy="424815"/>
                <wp:effectExtent l="4445" t="4445" r="14605" b="8890"/>
                <wp:wrapNone/>
                <wp:docPr id="86" name="矩形 86"/>
                <wp:cNvGraphicFramePr/>
                <a:graphic xmlns:a="http://schemas.openxmlformats.org/drawingml/2006/main">
                  <a:graphicData uri="http://schemas.microsoft.com/office/word/2010/wordprocessingShape">
                    <wps:wsp>
                      <wps:cNvSpPr/>
                      <wps:spPr>
                        <a:xfrm>
                          <a:off x="0" y="0"/>
                          <a:ext cx="1809750" cy="424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bCs/>
                                <w:sz w:val="28"/>
                                <w:szCs w:val="28"/>
                              </w:rPr>
                            </w:pPr>
                            <w:r>
                              <w:rPr>
                                <w:rFonts w:hint="eastAsia" w:eastAsia="宋体"/>
                                <w:b/>
                                <w:bCs/>
                                <w:sz w:val="28"/>
                                <w:szCs w:val="28"/>
                                <w:lang w:eastAsia="zh-CN"/>
                              </w:rPr>
                              <w:t>城中区人民政府审核</w:t>
                            </w:r>
                          </w:p>
                          <w:p>
                            <w:pPr>
                              <w:jc w:val="center"/>
                              <w:rPr>
                                <w:rFonts w:hint="eastAsia" w:eastAsia="宋体"/>
                                <w:lang w:eastAsia="zh-CN"/>
                              </w:rPr>
                            </w:pPr>
                          </w:p>
                        </w:txbxContent>
                      </wps:txbx>
                      <wps:bodyPr upright="1"/>
                    </wps:wsp>
                  </a:graphicData>
                </a:graphic>
              </wp:anchor>
            </w:drawing>
          </mc:Choice>
          <mc:Fallback>
            <w:pict>
              <v:rect id="_x0000_s1026" o:spid="_x0000_s1026" o:spt="1" style="position:absolute;left:0pt;margin-left:167.35pt;margin-top:47pt;height:33.45pt;width:142.5pt;z-index:251666432;mso-width-relative:page;mso-height-relative:page;" fillcolor="#FFFFFF" filled="t" stroked="t" coordsize="21600,21600" o:gfxdata="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kCrZdcAAAAKAQAADwAAAAAAAAABACAAAAAiAAAAZHJzL2Rv&#10;d25yZXYueG1sUEsBAhQAFAAAAAgAh07iQBFXJr0CAgAAKwQAAA4AAAAAAAAAAQAgAAAAJgEAAGRy&#10;cy9lMm9Eb2MueG1sUEsFBgAAAAAGAAYAWQEAAJoFAAAAAA==&#10;">
                <v:fill on="t" focussize="0,0"/>
                <v:stroke color="#000000" joinstyle="miter"/>
                <v:imagedata o:title=""/>
                <o:lock v:ext="edit" aspectratio="f"/>
                <v:textbox>
                  <w:txbxContent>
                    <w:p>
                      <w:pPr>
                        <w:rPr>
                          <w:b/>
                          <w:bCs/>
                          <w:sz w:val="28"/>
                          <w:szCs w:val="28"/>
                        </w:rPr>
                      </w:pPr>
                      <w:r>
                        <w:rPr>
                          <w:rFonts w:hint="eastAsia" w:eastAsia="宋体"/>
                          <w:b/>
                          <w:bCs/>
                          <w:sz w:val="28"/>
                          <w:szCs w:val="28"/>
                          <w:lang w:eastAsia="zh-CN"/>
                        </w:rPr>
                        <w:t>城中区人民政府审核</w:t>
                      </w:r>
                    </w:p>
                    <w:p>
                      <w:pPr>
                        <w:jc w:val="center"/>
                        <w:rPr>
                          <w:rFonts w:hint="eastAsia" w:eastAsia="宋体"/>
                          <w:lang w:eastAsia="zh-CN"/>
                        </w:rPr>
                      </w:pPr>
                    </w:p>
                  </w:txbxContent>
                </v:textbox>
              </v:rect>
            </w:pict>
          </mc:Fallback>
        </mc:AlternateContent>
      </w:r>
      <w:r>
        <w:rPr>
          <w:rFonts w:ascii="Times New Roman" w:hAnsi="Times New Roman" w:eastAsia="仿宋"/>
          <w:sz w:val="32"/>
        </w:rPr>
        <mc:AlternateContent>
          <mc:Choice Requires="wps">
            <w:drawing>
              <wp:anchor distT="0" distB="0" distL="114300" distR="114300" simplePos="0" relativeHeight="251705344" behindDoc="0" locked="0" layoutInCell="1" allowOverlap="1">
                <wp:simplePos x="0" y="0"/>
                <wp:positionH relativeFrom="column">
                  <wp:posOffset>2993390</wp:posOffset>
                </wp:positionH>
                <wp:positionV relativeFrom="paragraph">
                  <wp:posOffset>415290</wp:posOffset>
                </wp:positionV>
                <wp:extent cx="635" cy="144145"/>
                <wp:effectExtent l="48895" t="0" r="64770" b="8255"/>
                <wp:wrapNone/>
                <wp:docPr id="87" name="直接连接符 87"/>
                <wp:cNvGraphicFramePr/>
                <a:graphic xmlns:a="http://schemas.openxmlformats.org/drawingml/2006/main">
                  <a:graphicData uri="http://schemas.microsoft.com/office/word/2010/wordprocessingShape">
                    <wps:wsp>
                      <wps:cNvCnPr/>
                      <wps:spPr>
                        <a:xfrm flipH="1">
                          <a:off x="0" y="0"/>
                          <a:ext cx="635" cy="1441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35.7pt;margin-top:32.7pt;height:11.35pt;width:0.05pt;z-index:251705344;mso-width-relative:page;mso-height-relative:page;" filled="f" stroked="t" coordsize="21600,21600" o:gfxdata="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ABfl9gAAAAJAQAADwAAAAAAAAABACAAAAAiAAAAZHJz&#10;L2Rvd25yZXYueG1sUEsBAhQAFAAAAAgAh07iQP5n4xQEAgAA8gMAAA4AAAAAAAAAAQAgAAAAJwEA&#10;AGRycy9lMm9Eb2MueG1sUEsFBgAAAAAGAAYAWQEAAJ0FAAAAAA==&#10;">
                <v:fill on="f" focussize="0,0"/>
                <v:stroke color="#000000" joinstyle="round" endarrow="open"/>
                <v:imagedata o:title=""/>
                <o:lock v:ext="edit" aspectratio="f"/>
              </v:line>
            </w:pict>
          </mc:Fallback>
        </mc:AlternateContent>
      </w:r>
      <w:r>
        <w:rPr>
          <w:rFonts w:ascii="Times New Roman" w:hAnsi="Times New Roman" w:eastAsia="仿宋"/>
          <w:sz w:val="32"/>
        </w:rPr>
        <mc:AlternateContent>
          <mc:Choice Requires="wps">
            <w:drawing>
              <wp:anchor distT="0" distB="0" distL="114300" distR="114300" simplePos="0" relativeHeight="251711488" behindDoc="0" locked="0" layoutInCell="1" allowOverlap="1">
                <wp:simplePos x="0" y="0"/>
                <wp:positionH relativeFrom="column">
                  <wp:posOffset>-143510</wp:posOffset>
                </wp:positionH>
                <wp:positionV relativeFrom="paragraph">
                  <wp:posOffset>194310</wp:posOffset>
                </wp:positionV>
                <wp:extent cx="144145" cy="635"/>
                <wp:effectExtent l="0" t="48895" r="8255" b="64770"/>
                <wp:wrapNone/>
                <wp:docPr id="88" name="直接连接符 88"/>
                <wp:cNvGraphicFramePr/>
                <a:graphic xmlns:a="http://schemas.openxmlformats.org/drawingml/2006/main">
                  <a:graphicData uri="http://schemas.microsoft.com/office/word/2010/wordprocessingShape">
                    <wps:wsp>
                      <wps:cNvCnPr/>
                      <wps:spPr>
                        <a:xfrm flipH="1">
                          <a:off x="0" y="0"/>
                          <a:ext cx="14414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11.3pt;margin-top:15.3pt;height:0.05pt;width:11.35pt;z-index:251711488;mso-width-relative:page;mso-height-relative:page;" filled="f" stroked="t" coordsize="21600,21600" o:gfxdata="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lsGz1AAAAAYBAAAPAAAAAAAAAAEAIAAAACIAAABkcnMvZG93&#10;bnJldi54bWxQSwECFAAUAAAACACHTuJAHRfnQQQCAADyAwAADgAAAAAAAAABACAAAAAjAQAAZHJz&#10;L2Uyb0RvYy54bWxQSwUGAAAAAAYABgBZAQAAmQUAAAAA&#10;">
                <v:fill on="f" focussize="0,0"/>
                <v:stroke color="#000000" joinstyle="round" endarrow="open"/>
                <v:imagedata o:title=""/>
                <o:lock v:ext="edit" aspectratio="f"/>
              </v:line>
            </w:pict>
          </mc:Fallback>
        </mc:AlternateContent>
      </w:r>
    </w:p>
    <w:p>
      <w:pPr>
        <w:ind w:firstLine="960" w:firstLineChars="300"/>
        <w:rPr>
          <w:rFonts w:ascii="Times New Roman" w:hAnsi="Times New Roman" w:eastAsia="仿宋"/>
          <w:sz w:val="32"/>
          <w:szCs w:val="32"/>
        </w:rPr>
      </w:pPr>
      <w:r>
        <w:rPr>
          <w:sz w:val="32"/>
        </w:rPr>
        <mc:AlternateContent>
          <mc:Choice Requires="wps">
            <w:drawing>
              <wp:anchor distT="0" distB="0" distL="114300" distR="114300" simplePos="0" relativeHeight="251713536" behindDoc="0" locked="0" layoutInCell="1" allowOverlap="1">
                <wp:simplePos x="0" y="0"/>
                <wp:positionH relativeFrom="column">
                  <wp:posOffset>5720080</wp:posOffset>
                </wp:positionH>
                <wp:positionV relativeFrom="paragraph">
                  <wp:posOffset>180975</wp:posOffset>
                </wp:positionV>
                <wp:extent cx="0" cy="2790825"/>
                <wp:effectExtent l="4445" t="0" r="14605" b="9525"/>
                <wp:wrapNone/>
                <wp:docPr id="39" name="直接连接符 39"/>
                <wp:cNvGraphicFramePr/>
                <a:graphic xmlns:a="http://schemas.openxmlformats.org/drawingml/2006/main">
                  <a:graphicData uri="http://schemas.microsoft.com/office/word/2010/wordprocessingShape">
                    <wps:wsp>
                      <wps:cNvCnPr/>
                      <wps:spPr>
                        <a:xfrm flipV="1">
                          <a:off x="0" y="0"/>
                          <a:ext cx="0" cy="27908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50.4pt;margin-top:14.25pt;height:219.75pt;width:0pt;z-index:251713536;mso-width-relative:page;mso-height-relative:page;" filled="f" stroked="t" coordsize="21600,21600" o:gfxdata="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Fjhq1wAAAAoBAAAPAAAAAAAAAAEAIAAAACIAAABkcnMvZG93bnJldi54&#10;bWxQSwECFAAUAAAACACHTuJAu5Cfu/sBAADwAwAADgAAAAAAAAABACAAAAAmAQAAZHJzL2Uyb0Rv&#10;Yy54bWxQSwUGAAAAAAYABgBZAQAAkw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714560" behindDoc="0" locked="0" layoutInCell="1" allowOverlap="1">
                <wp:simplePos x="0" y="0"/>
                <wp:positionH relativeFrom="column">
                  <wp:posOffset>5300980</wp:posOffset>
                </wp:positionH>
                <wp:positionV relativeFrom="paragraph">
                  <wp:posOffset>180340</wp:posOffset>
                </wp:positionV>
                <wp:extent cx="419100" cy="635"/>
                <wp:effectExtent l="0" t="48895" r="0" b="64770"/>
                <wp:wrapNone/>
                <wp:docPr id="40" name="直接连接符 40"/>
                <wp:cNvGraphicFramePr/>
                <a:graphic xmlns:a="http://schemas.openxmlformats.org/drawingml/2006/main">
                  <a:graphicData uri="http://schemas.microsoft.com/office/word/2010/wordprocessingShape">
                    <wps:wsp>
                      <wps:cNvCnPr/>
                      <wps:spPr>
                        <a:xfrm flipH="1">
                          <a:off x="0" y="0"/>
                          <a:ext cx="41910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417.4pt;margin-top:14.2pt;height:0.05pt;width:33pt;z-index:251714560;mso-width-relative:page;mso-height-relative:page;" filled="f" stroked="t" coordsize="21600,21600" o:gfxdata="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EmNjWAAAACQEAAA8AAAAAAAAAAQAgAAAAIgAAAGRycy9k&#10;b3ducmV2LnhtbFBLAQIUABQAAAAIAIdO4kBhIhZ4BAIAAPIDAAAOAAAAAAAAAAEAIAAAACUBAABk&#10;cnMvZTJvRG9jLnhtbFBLBQYAAAAABgAGAFkBAACbBQAAAAA=&#10;">
                <v:fill on="f" focussize="0,0"/>
                <v:stroke color="#000000" joinstyle="round" endarrow="open"/>
                <v:imagedata o:title=""/>
                <o:lock v:ext="edit" aspectratio="f"/>
              </v:line>
            </w:pict>
          </mc:Fallback>
        </mc:AlternateContent>
      </w:r>
      <w:r>
        <w:rPr>
          <w:rFonts w:ascii="Times New Roman" w:hAnsi="Times New Roman" w:eastAsia="仿宋"/>
          <w:sz w:val="32"/>
          <w:szCs w:val="32"/>
        </w:rPr>
        <mc:AlternateContent>
          <mc:Choice Requires="wps">
            <w:drawing>
              <wp:anchor distT="0" distB="0" distL="114300" distR="114300" simplePos="0" relativeHeight="251689984" behindDoc="0" locked="0" layoutInCell="1" allowOverlap="1">
                <wp:simplePos x="0" y="0"/>
                <wp:positionH relativeFrom="column">
                  <wp:posOffset>4240530</wp:posOffset>
                </wp:positionH>
                <wp:positionV relativeFrom="paragraph">
                  <wp:posOffset>13335</wp:posOffset>
                </wp:positionV>
                <wp:extent cx="1046480" cy="274320"/>
                <wp:effectExtent l="4445" t="4445" r="15875" b="6985"/>
                <wp:wrapNone/>
                <wp:docPr id="41" name="矩形 41"/>
                <wp:cNvGraphicFramePr/>
                <a:graphic xmlns:a="http://schemas.openxmlformats.org/drawingml/2006/main">
                  <a:graphicData uri="http://schemas.microsoft.com/office/word/2010/wordprocessingShape">
                    <wps:wsp>
                      <wps:cNvSpPr/>
                      <wps:spPr>
                        <a:xfrm>
                          <a:off x="0" y="0"/>
                          <a:ext cx="1046480" cy="274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t>撤销应急响应</w:t>
                            </w:r>
                          </w:p>
                          <w:p>
                            <w:pPr>
                              <w:jc w:val="center"/>
                              <w:rPr>
                                <w:rFonts w:hint="eastAsia" w:eastAsia="宋体"/>
                                <w:lang w:eastAsia="zh-CN"/>
                              </w:rPr>
                            </w:pPr>
                          </w:p>
                        </w:txbxContent>
                      </wps:txbx>
                      <wps:bodyPr upright="1"/>
                    </wps:wsp>
                  </a:graphicData>
                </a:graphic>
              </wp:anchor>
            </w:drawing>
          </mc:Choice>
          <mc:Fallback>
            <w:pict>
              <v:rect id="_x0000_s1026" o:spid="_x0000_s1026" o:spt="1" style="position:absolute;left:0pt;margin-left:333.9pt;margin-top:1.05pt;height:21.6pt;width:82.4pt;z-index:251689984;mso-width-relative:page;mso-height-relative:page;" fillcolor="#FFFFFF" filled="t" stroked="t" coordsize="21600,21600" o:gfxdata="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Ry+ZdcAAAAIAQAADwAAAAAAAAABACAAAAAiAAAAZHJz&#10;L2Rvd25yZXYueG1sUEsBAhQAFAAAAAgAh07iQP2tY+sFAgAAKwQAAA4AAAAAAAAAAQAgAAAAJgEA&#10;AGRycy9lMm9Eb2MueG1sUEsFBgAAAAAGAAYAWQEAAJ0FAAAAAA==&#10;">
                <v:fill on="t" focussize="0,0"/>
                <v:stroke color="#000000" joinstyle="miter"/>
                <v:imagedata o:title=""/>
                <o:lock v:ext="edit" aspectratio="f"/>
                <v:textbox>
                  <w:txbxContent>
                    <w:p>
                      <w:pPr>
                        <w:rPr>
                          <w:rFonts w:hint="eastAsia" w:eastAsia="宋体"/>
                          <w:lang w:eastAsia="zh-CN"/>
                        </w:rPr>
                      </w:pPr>
                      <w:r>
                        <w:rPr>
                          <w:rFonts w:hint="eastAsia" w:eastAsia="宋体"/>
                          <w:lang w:eastAsia="zh-CN"/>
                        </w:rPr>
                        <w:t>撤销应急响应</w:t>
                      </w:r>
                    </w:p>
                    <w:p>
                      <w:pPr>
                        <w:jc w:val="center"/>
                        <w:rPr>
                          <w:rFonts w:hint="eastAsia" w:eastAsia="宋体"/>
                          <w:lang w:eastAsia="zh-CN"/>
                        </w:rPr>
                      </w:pPr>
                    </w:p>
                  </w:txbxContent>
                </v:textbox>
              </v:rect>
            </w:pict>
          </mc:Fallback>
        </mc:AlternateContent>
      </w:r>
      <w:r>
        <w:rPr>
          <w:rFonts w:ascii="Times New Roman" w:hAnsi="Times New Roman" w:eastAsia="仿宋"/>
          <w:sz w:val="32"/>
        </w:rPr>
        <mc:AlternateContent>
          <mc:Choice Requires="wps">
            <w:drawing>
              <wp:anchor distT="0" distB="0" distL="114300" distR="114300" simplePos="0" relativeHeight="251691008" behindDoc="0" locked="0" layoutInCell="1" allowOverlap="1">
                <wp:simplePos x="0" y="0"/>
                <wp:positionH relativeFrom="column">
                  <wp:posOffset>3928745</wp:posOffset>
                </wp:positionH>
                <wp:positionV relativeFrom="paragraph">
                  <wp:posOffset>168910</wp:posOffset>
                </wp:positionV>
                <wp:extent cx="288290" cy="635"/>
                <wp:effectExtent l="0" t="48895" r="16510" b="64770"/>
                <wp:wrapNone/>
                <wp:docPr id="42" name="直接连接符 42"/>
                <wp:cNvGraphicFramePr/>
                <a:graphic xmlns:a="http://schemas.openxmlformats.org/drawingml/2006/main">
                  <a:graphicData uri="http://schemas.microsoft.com/office/word/2010/wordprocessingShape">
                    <wps:wsp>
                      <wps:cNvCnPr/>
                      <wps:spPr>
                        <a:xfrm flipV="1">
                          <a:off x="0" y="0"/>
                          <a:ext cx="28829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309.35pt;margin-top:13.3pt;height:0.05pt;width:22.7pt;z-index:251691008;mso-width-relative:page;mso-height-relative:page;" filled="f" stroked="t" coordsize="21600,21600" o:gfxdata="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8g15fXAAAACQEAAA8AAAAAAAAAAQAgAAAAIgAAAGRycy9k&#10;b3ducmV2LnhtbFBLAQIUABQAAAAIAIdO4kCo4mJNAwIAAPIDAAAOAAAAAAAAAAEAIAAAACYBAABk&#10;cnMvZTJvRG9jLnhtbFBLBQYAAAAABgAGAFkBAACbBQAAAAA=&#10;">
                <v:fill on="f" focussize="0,0"/>
                <v:stroke color="#000000" joinstyle="round" endarrow="open"/>
                <v:imagedata o:title=""/>
                <o:lock v:ext="edit" aspectratio="f"/>
              </v:line>
            </w:pict>
          </mc:Fallback>
        </mc:AlternateContent>
      </w:r>
      <w:r>
        <w:rPr>
          <w:rFonts w:ascii="Times New Roman" w:hAnsi="Times New Roman" w:eastAsia="仿宋"/>
          <w:sz w:val="32"/>
        </w:rPr>
        <mc:AlternateContent>
          <mc:Choice Requires="wps">
            <w:drawing>
              <wp:anchor distT="0" distB="0" distL="114300" distR="114300" simplePos="0" relativeHeight="251693056" behindDoc="0" locked="0" layoutInCell="1" allowOverlap="1">
                <wp:simplePos x="0" y="0"/>
                <wp:positionH relativeFrom="column">
                  <wp:posOffset>544195</wp:posOffset>
                </wp:positionH>
                <wp:positionV relativeFrom="paragraph">
                  <wp:posOffset>191135</wp:posOffset>
                </wp:positionV>
                <wp:extent cx="1583690" cy="635"/>
                <wp:effectExtent l="0" t="48260" r="16510" b="65405"/>
                <wp:wrapNone/>
                <wp:docPr id="43" name="直接连接符 43"/>
                <wp:cNvGraphicFramePr/>
                <a:graphic xmlns:a="http://schemas.openxmlformats.org/drawingml/2006/main">
                  <a:graphicData uri="http://schemas.microsoft.com/office/word/2010/wordprocessingShape">
                    <wps:wsp>
                      <wps:cNvCnPr/>
                      <wps:spPr>
                        <a:xfrm flipH="1">
                          <a:off x="0" y="0"/>
                          <a:ext cx="158369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42.85pt;margin-top:15.05pt;height:0.05pt;width:124.7pt;z-index:251693056;mso-width-relative:page;mso-height-relative:page;" filled="f" stroked="t" coordsize="21600,21600" o:gfxdata="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l72/1wAAAAgBAAAPAAAAAAAAAAEAIAAAACIAAABkcnMv&#10;ZG93bnJldi54bWxQSwECFAAUAAAACACHTuJAI+uARAQCAADzAwAADgAAAAAAAAABACAAAAAmAQAA&#10;ZHJzL2Uyb0RvYy54bWxQSwUGAAAAAAYABgBZAQAAnAUAAAAA&#10;">
                <v:fill on="f" focussize="0,0"/>
                <v:stroke color="#000000" joinstyle="round" endarrow="open"/>
                <v:imagedata o:title=""/>
                <o:lock v:ext="edit" aspectratio="f"/>
              </v:line>
            </w:pict>
          </mc:Fallback>
        </mc:AlternateContent>
      </w:r>
      <w:r>
        <w:rPr>
          <w:rFonts w:ascii="Times New Roman" w:hAnsi="Times New Roman" w:eastAsia="仿宋"/>
        </w:rPr>
        <w:t>I级、II级、III级</w:t>
      </w:r>
      <w:r>
        <w:rPr>
          <w:rFonts w:ascii="Times New Roman" w:hAnsi="Times New Roman" w:eastAsia="仿宋"/>
          <w:lang w:eastAsia="zh-CN"/>
        </w:rPr>
        <w:t>、Ⅳ级</w:t>
      </w:r>
    </w:p>
    <w:p>
      <w:pPr>
        <w:spacing w:after="0" w:line="0" w:lineRule="atLeast"/>
        <w:ind w:firstLine="1560" w:firstLineChars="7800"/>
        <w:rPr>
          <w:rFonts w:ascii="Times New Roman" w:hAnsi="Times New Roman" w:eastAsia="仿宋"/>
          <w:lang w:eastAsia="zh-CN"/>
        </w:rPr>
      </w:pPr>
      <w:r>
        <w:rPr>
          <w:rFonts w:ascii="Times New Roman" w:hAnsi="Times New Roman" w:eastAsia="仿宋"/>
          <w:sz w:val="2"/>
          <w:szCs w:val="2"/>
        </w:rPr>
        <mc:AlternateContent>
          <mc:Choice Requires="wps">
            <w:drawing>
              <wp:anchor distT="0" distB="0" distL="114300" distR="114300" simplePos="0" relativeHeight="251706368" behindDoc="0" locked="0" layoutInCell="1" allowOverlap="1">
                <wp:simplePos x="0" y="0"/>
                <wp:positionH relativeFrom="column">
                  <wp:posOffset>3006090</wp:posOffset>
                </wp:positionH>
                <wp:positionV relativeFrom="paragraph">
                  <wp:posOffset>142240</wp:posOffset>
                </wp:positionV>
                <wp:extent cx="635" cy="144145"/>
                <wp:effectExtent l="48895" t="0" r="64770" b="8255"/>
                <wp:wrapNone/>
                <wp:docPr id="44" name="直接连接符 44"/>
                <wp:cNvGraphicFramePr/>
                <a:graphic xmlns:a="http://schemas.openxmlformats.org/drawingml/2006/main">
                  <a:graphicData uri="http://schemas.microsoft.com/office/word/2010/wordprocessingShape">
                    <wps:wsp>
                      <wps:cNvCnPr/>
                      <wps:spPr>
                        <a:xfrm flipH="1">
                          <a:off x="0" y="0"/>
                          <a:ext cx="635" cy="1441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36.7pt;margin-top:11.2pt;height:11.35pt;width:0.05pt;z-index:251706368;mso-width-relative:page;mso-height-relative:page;" filled="f" stroked="t" coordsize="21600,21600" o:gfxdata="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MzsebXAAAACQEAAA8AAAAAAAAAAQAgAAAAIgAAAGRycy9k&#10;b3ducmV2LnhtbFBLAQIUABQAAAAIAIdO4kDwTk6IAwIAAPIDAAAOAAAAAAAAAAEAIAAAACYBAABk&#10;cnMvZTJvRG9jLnhtbFBLBQYAAAAABgAGAFkBAACbBQAAAAA=&#10;">
                <v:fill on="f" focussize="0,0"/>
                <v:stroke color="#000000" joinstyle="round" endarrow="open"/>
                <v:imagedata o:title=""/>
                <o:lock v:ext="edit" aspectratio="f"/>
              </v:line>
            </w:pict>
          </mc:Fallback>
        </mc:AlternateContent>
      </w:r>
      <w:r>
        <w:rPr>
          <w:rFonts w:ascii="Times New Roman" w:hAnsi="Times New Roman" w:eastAsia="仿宋"/>
          <w:sz w:val="21"/>
          <w:szCs w:val="21"/>
          <w:lang w:eastAsia="zh-CN"/>
        </w:rPr>
        <w:t>事件级别</w:t>
      </w:r>
    </w:p>
    <w:p>
      <w:pPr>
        <w:spacing w:after="0" w:line="0" w:lineRule="atLeast"/>
        <w:rPr>
          <w:rFonts w:ascii="Times New Roman" w:hAnsi="Times New Roman" w:eastAsia="仿宋"/>
          <w:sz w:val="2"/>
          <w:szCs w:val="2"/>
        </w:rPr>
      </w:pPr>
    </w:p>
    <w:p>
      <w:pPr>
        <w:rPr>
          <w:rFonts w:ascii="Times New Roman" w:hAnsi="Times New Roman" w:eastAsia="仿宋"/>
          <w:sz w:val="32"/>
          <w:szCs w:val="32"/>
        </w:rPr>
      </w:pPr>
      <w:r>
        <w:rPr>
          <w:rFonts w:ascii="Times New Roman" w:hAnsi="Times New Roman" w:eastAsia="仿宋"/>
          <w:sz w:val="2"/>
          <w:szCs w:val="2"/>
        </w:rPr>
        <mc:AlternateContent>
          <mc:Choice Requires="wps">
            <w:drawing>
              <wp:anchor distT="0" distB="0" distL="114300" distR="114300" simplePos="0" relativeHeight="251667456" behindDoc="0" locked="0" layoutInCell="1" allowOverlap="1">
                <wp:simplePos x="0" y="0"/>
                <wp:positionH relativeFrom="column">
                  <wp:posOffset>2280285</wp:posOffset>
                </wp:positionH>
                <wp:positionV relativeFrom="paragraph">
                  <wp:posOffset>123825</wp:posOffset>
                </wp:positionV>
                <wp:extent cx="1475740" cy="304800"/>
                <wp:effectExtent l="5080" t="4445" r="5080" b="14605"/>
                <wp:wrapNone/>
                <wp:docPr id="45" name="矩形 45"/>
                <wp:cNvGraphicFramePr/>
                <a:graphic xmlns:a="http://schemas.openxmlformats.org/drawingml/2006/main">
                  <a:graphicData uri="http://schemas.microsoft.com/office/word/2010/wordprocessingShape">
                    <wps:wsp>
                      <wps:cNvSpPr/>
                      <wps:spPr>
                        <a:xfrm>
                          <a:off x="0" y="0"/>
                          <a:ext cx="147574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320" w:lineRule="exact"/>
                              <w:jc w:val="center"/>
                              <w:rPr>
                                <w:rFonts w:hint="eastAsia" w:eastAsia="宋体"/>
                                <w:lang w:eastAsia="zh-CN"/>
                              </w:rPr>
                            </w:pPr>
                            <w:r>
                              <w:rPr>
                                <w:rFonts w:hint="eastAsia" w:eastAsia="宋体"/>
                                <w:lang w:eastAsia="zh-CN"/>
                              </w:rPr>
                              <w:t>非级别应急响应发布</w:t>
                            </w:r>
                          </w:p>
                          <w:p>
                            <w:pPr>
                              <w:jc w:val="center"/>
                            </w:pPr>
                          </w:p>
                        </w:txbxContent>
                      </wps:txbx>
                      <wps:bodyPr upright="1"/>
                    </wps:wsp>
                  </a:graphicData>
                </a:graphic>
              </wp:anchor>
            </w:drawing>
          </mc:Choice>
          <mc:Fallback>
            <w:pict>
              <v:rect id="_x0000_s1026" o:spid="_x0000_s1026" o:spt="1" style="position:absolute;left:0pt;margin-left:179.55pt;margin-top:9.75pt;height:24pt;width:116.2pt;z-index:251667456;mso-width-relative:page;mso-height-relative:page;" fillcolor="#FFFFFF" filled="t" stroked="t" coordsize="21600,21600" o:gfxdata="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zSRQ1gAAAAkBAAAPAAAAAAAAAAEAIAAAACIAAABkcnMv&#10;ZG93bnJldi54bWxQSwECFAAUAAAACACHTuJAuIBATgUCAAArBAAADgAAAAAAAAABACAAAAAlAQAA&#10;ZHJzL2Uyb0RvYy54bWxQSwUGAAAAAAYABgBZAQAAnAUAAAAA&#10;">
                <v:fill on="t" focussize="0,0"/>
                <v:stroke color="#000000" joinstyle="miter"/>
                <v:imagedata o:title=""/>
                <o:lock v:ext="edit" aspectratio="f"/>
                <v:textbox>
                  <w:txbxContent>
                    <w:p>
                      <w:pPr>
                        <w:spacing w:after="0" w:line="320" w:lineRule="exact"/>
                        <w:jc w:val="center"/>
                        <w:rPr>
                          <w:rFonts w:hint="eastAsia" w:eastAsia="宋体"/>
                          <w:lang w:eastAsia="zh-CN"/>
                        </w:rPr>
                      </w:pPr>
                      <w:r>
                        <w:rPr>
                          <w:rFonts w:hint="eastAsia" w:eastAsia="宋体"/>
                          <w:lang w:eastAsia="zh-CN"/>
                        </w:rPr>
                        <w:t>非级别应急响应发布</w:t>
                      </w:r>
                    </w:p>
                    <w:p>
                      <w:pPr>
                        <w:jc w:val="center"/>
                      </w:pPr>
                    </w:p>
                  </w:txbxContent>
                </v:textbox>
              </v:rect>
            </w:pict>
          </mc:Fallback>
        </mc:AlternateContent>
      </w:r>
    </w:p>
    <w:p>
      <w:pPr>
        <w:rPr>
          <w:rFonts w:ascii="Times New Roman" w:hAnsi="Times New Roman" w:eastAsia="仿宋"/>
          <w:sz w:val="32"/>
          <w:szCs w:val="32"/>
        </w:rPr>
      </w:pPr>
      <w:r>
        <w:rPr>
          <w:rFonts w:ascii="Times New Roman" w:hAnsi="Times New Roman" w:eastAsia="仿宋"/>
          <w:sz w:val="32"/>
          <w:szCs w:val="32"/>
        </w:rPr>
        <mc:AlternateContent>
          <mc:Choice Requires="wps">
            <w:drawing>
              <wp:anchor distT="0" distB="0" distL="114300" distR="114300" simplePos="0" relativeHeight="251676672" behindDoc="0" locked="0" layoutInCell="1" allowOverlap="1">
                <wp:simplePos x="0" y="0"/>
                <wp:positionH relativeFrom="column">
                  <wp:posOffset>1795780</wp:posOffset>
                </wp:positionH>
                <wp:positionV relativeFrom="paragraph">
                  <wp:posOffset>300355</wp:posOffset>
                </wp:positionV>
                <wp:extent cx="2559050" cy="304800"/>
                <wp:effectExtent l="5080" t="4445" r="7620" b="14605"/>
                <wp:wrapNone/>
                <wp:docPr id="46" name="矩形 46"/>
                <wp:cNvGraphicFramePr/>
                <a:graphic xmlns:a="http://schemas.openxmlformats.org/drawingml/2006/main">
                  <a:graphicData uri="http://schemas.microsoft.com/office/word/2010/wordprocessingShape">
                    <wps:wsp>
                      <wps:cNvSpPr/>
                      <wps:spPr>
                        <a:xfrm>
                          <a:off x="0" y="0"/>
                          <a:ext cx="255905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黑体" w:hAnsi="宋体" w:eastAsia="黑体" w:cs="黑体"/>
                                <w:color w:val="000000"/>
                                <w:sz w:val="20"/>
                                <w:szCs w:val="20"/>
                                <w:lang w:eastAsia="zh-CN" w:bidi="ar"/>
                              </w:rPr>
                              <w:t>城中区</w:t>
                            </w:r>
                            <w:r>
                              <w:rPr>
                                <w:rFonts w:ascii="黑体" w:hAnsi="宋体" w:eastAsia="黑体" w:cs="黑体"/>
                                <w:color w:val="000000"/>
                                <w:sz w:val="20"/>
                                <w:szCs w:val="20"/>
                                <w:lang w:eastAsia="zh-CN" w:bidi="ar"/>
                              </w:rPr>
                              <w:t>疫苗</w:t>
                            </w:r>
                            <w:r>
                              <w:rPr>
                                <w:rFonts w:hint="eastAsia" w:ascii="黑体" w:hAnsi="宋体" w:eastAsia="黑体" w:cs="黑体"/>
                                <w:color w:val="000000"/>
                                <w:sz w:val="20"/>
                                <w:szCs w:val="20"/>
                                <w:lang w:eastAsia="zh-CN" w:bidi="ar"/>
                              </w:rPr>
                              <w:t>安全</w:t>
                            </w:r>
                            <w:r>
                              <w:rPr>
                                <w:rFonts w:ascii="黑体" w:hAnsi="宋体" w:eastAsia="黑体" w:cs="黑体"/>
                                <w:color w:val="000000"/>
                                <w:sz w:val="20"/>
                                <w:szCs w:val="20"/>
                                <w:lang w:eastAsia="zh-CN" w:bidi="ar"/>
                              </w:rPr>
                              <w:t>事件应急指挥部</w:t>
                            </w:r>
                          </w:p>
                          <w:p>
                            <w:pPr>
                              <w:jc w:val="center"/>
                            </w:pPr>
                          </w:p>
                        </w:txbxContent>
                      </wps:txbx>
                      <wps:bodyPr upright="1"/>
                    </wps:wsp>
                  </a:graphicData>
                </a:graphic>
              </wp:anchor>
            </w:drawing>
          </mc:Choice>
          <mc:Fallback>
            <w:pict>
              <v:rect id="_x0000_s1026" o:spid="_x0000_s1026" o:spt="1" style="position:absolute;left:0pt;margin-left:141.4pt;margin-top:23.65pt;height:24pt;width:201.5pt;z-index:251676672;mso-width-relative:page;mso-height-relative:page;" fillcolor="#FFFFFF" filled="t" stroked="t" coordsize="21600,21600" o:gfxdata="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T/0p2AAAAAkBAAAPAAAAAAAAAAEAIAAAACIAAABk&#10;cnMvZG93bnJldi54bWxQSwECFAAUAAAACACHTuJAilXF7wYCAAArBAAADgAAAAAAAAABACAAAAAn&#10;AQAAZHJzL2Uyb0RvYy54bWxQSwUGAAAAAAYABgBZAQAAnwUAAAAA&#10;">
                <v:fill on="t" focussize="0,0"/>
                <v:stroke color="#000000" joinstyle="miter"/>
                <v:imagedata o:title=""/>
                <o:lock v:ext="edit" aspectratio="f"/>
                <v:textbox>
                  <w:txbxContent>
                    <w:p>
                      <w:pPr>
                        <w:jc w:val="center"/>
                      </w:pPr>
                      <w:r>
                        <w:rPr>
                          <w:rFonts w:hint="eastAsia" w:ascii="黑体" w:hAnsi="宋体" w:eastAsia="黑体" w:cs="黑体"/>
                          <w:color w:val="000000"/>
                          <w:sz w:val="20"/>
                          <w:szCs w:val="20"/>
                          <w:lang w:eastAsia="zh-CN" w:bidi="ar"/>
                        </w:rPr>
                        <w:t>城中区</w:t>
                      </w:r>
                      <w:r>
                        <w:rPr>
                          <w:rFonts w:ascii="黑体" w:hAnsi="宋体" w:eastAsia="黑体" w:cs="黑体"/>
                          <w:color w:val="000000"/>
                          <w:sz w:val="20"/>
                          <w:szCs w:val="20"/>
                          <w:lang w:eastAsia="zh-CN" w:bidi="ar"/>
                        </w:rPr>
                        <w:t>疫苗</w:t>
                      </w:r>
                      <w:r>
                        <w:rPr>
                          <w:rFonts w:hint="eastAsia" w:ascii="黑体" w:hAnsi="宋体" w:eastAsia="黑体" w:cs="黑体"/>
                          <w:color w:val="000000"/>
                          <w:sz w:val="20"/>
                          <w:szCs w:val="20"/>
                          <w:lang w:eastAsia="zh-CN" w:bidi="ar"/>
                        </w:rPr>
                        <w:t>安全</w:t>
                      </w:r>
                      <w:r>
                        <w:rPr>
                          <w:rFonts w:ascii="黑体" w:hAnsi="宋体" w:eastAsia="黑体" w:cs="黑体"/>
                          <w:color w:val="000000"/>
                          <w:sz w:val="20"/>
                          <w:szCs w:val="20"/>
                          <w:lang w:eastAsia="zh-CN" w:bidi="ar"/>
                        </w:rPr>
                        <w:t>事件应急指挥部</w:t>
                      </w:r>
                    </w:p>
                    <w:p>
                      <w:pPr>
                        <w:jc w:val="center"/>
                      </w:pPr>
                    </w:p>
                  </w:txbxContent>
                </v:textbox>
              </v:rect>
            </w:pict>
          </mc:Fallback>
        </mc:AlternateContent>
      </w:r>
      <w:r>
        <w:rPr>
          <w:rFonts w:ascii="Times New Roman" w:hAnsi="Times New Roman" w:eastAsia="仿宋"/>
          <w:sz w:val="32"/>
        </w:rPr>
        <mc:AlternateContent>
          <mc:Choice Requires="wps">
            <w:drawing>
              <wp:anchor distT="0" distB="0" distL="114300" distR="114300" simplePos="0" relativeHeight="251681792" behindDoc="0" locked="0" layoutInCell="1" allowOverlap="1">
                <wp:simplePos x="0" y="0"/>
                <wp:positionH relativeFrom="column">
                  <wp:posOffset>4705985</wp:posOffset>
                </wp:positionH>
                <wp:positionV relativeFrom="paragraph">
                  <wp:posOffset>215900</wp:posOffset>
                </wp:positionV>
                <wp:extent cx="10160" cy="3131820"/>
                <wp:effectExtent l="4445" t="0" r="23495" b="11430"/>
                <wp:wrapNone/>
                <wp:docPr id="47" name="直接连接符 47"/>
                <wp:cNvGraphicFramePr/>
                <a:graphic xmlns:a="http://schemas.openxmlformats.org/drawingml/2006/main">
                  <a:graphicData uri="http://schemas.microsoft.com/office/word/2010/wordprocessingShape">
                    <wps:wsp>
                      <wps:cNvCnPr/>
                      <wps:spPr>
                        <a:xfrm>
                          <a:off x="0" y="0"/>
                          <a:ext cx="10160" cy="31318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0.55pt;margin-top:17pt;height:246.6pt;width:0.8pt;z-index:251681792;mso-width-relative:page;mso-height-relative:page;" filled="f" stroked="t" coordsize="21600,21600" o:gfxdata="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8DYmrYAAAACgEAAA8AAAAAAAAAAQAgAAAAIgAAAGRycy9kb3ducmV2&#10;LnhtbFBLAQIUABQAAAAIAIdO4kAVNXlb/AEAAOoDAAAOAAAAAAAAAAEAIAAAACcBAABkcnMvZTJv&#10;RG9jLnhtbFBLBQYAAAAABgAGAFkBAACVBQAAAAA=&#10;">
                <v:fill on="f" focussize="0,0"/>
                <v:stroke color="#000000" joinstyle="round"/>
                <v:imagedata o:title=""/>
                <o:lock v:ext="edit" aspectratio="f"/>
              </v:line>
            </w:pict>
          </mc:Fallback>
        </mc:AlternateContent>
      </w:r>
      <w:r>
        <w:rPr>
          <w:rFonts w:ascii="Times New Roman" w:hAnsi="Times New Roman" w:eastAsia="仿宋"/>
          <w:sz w:val="32"/>
        </w:rPr>
        <mc:AlternateContent>
          <mc:Choice Requires="wps">
            <w:drawing>
              <wp:anchor distT="0" distB="0" distL="114300" distR="114300" simplePos="0" relativeHeight="251677696" behindDoc="0" locked="0" layoutInCell="1" allowOverlap="1">
                <wp:simplePos x="0" y="0"/>
                <wp:positionH relativeFrom="column">
                  <wp:posOffset>3003550</wp:posOffset>
                </wp:positionH>
                <wp:positionV relativeFrom="paragraph">
                  <wp:posOffset>63500</wp:posOffset>
                </wp:positionV>
                <wp:extent cx="635" cy="144145"/>
                <wp:effectExtent l="48895" t="0" r="64770" b="8255"/>
                <wp:wrapNone/>
                <wp:docPr id="48" name="直接连接符 48"/>
                <wp:cNvGraphicFramePr/>
                <a:graphic xmlns:a="http://schemas.openxmlformats.org/drawingml/2006/main">
                  <a:graphicData uri="http://schemas.microsoft.com/office/word/2010/wordprocessingShape">
                    <wps:wsp>
                      <wps:cNvCnPr/>
                      <wps:spPr>
                        <a:xfrm>
                          <a:off x="0" y="0"/>
                          <a:ext cx="635" cy="1441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6.5pt;margin-top:5pt;height:11.35pt;width:0.05pt;z-index:251677696;mso-width-relative:page;mso-height-relative:page;" filled="f" stroked="t" coordsize="21600,21600" o:gfxdata="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eCKGW2QAAAAkBAAAPAAAAAAAAAAEAIAAAACIAAABkcnMvZG93bnJl&#10;di54bWxQSwECFAAUAAAACACHTuJAUjgxrPwBAADoAwAADgAAAAAAAAABACAAAAAoAQAAZHJzL2Uy&#10;b0RvYy54bWxQSwUGAAAAAAYABgBZAQAAlgUAAAAA&#10;">
                <v:fill on="f" focussize="0,0"/>
                <v:stroke color="#000000" joinstyle="round" endarrow="open"/>
                <v:imagedata o:title=""/>
                <o:lock v:ext="edit" aspectratio="f"/>
              </v:line>
            </w:pict>
          </mc:Fallback>
        </mc:AlternateContent>
      </w:r>
      <w:r>
        <w:rPr>
          <w:rFonts w:ascii="Times New Roman" w:hAnsi="Times New Roman" w:eastAsia="仿宋"/>
          <w:sz w:val="32"/>
        </w:rPr>
        <mc:AlternateContent>
          <mc:Choice Requires="wps">
            <w:drawing>
              <wp:anchor distT="0" distB="0" distL="114300" distR="114300" simplePos="0" relativeHeight="251683840" behindDoc="0" locked="0" layoutInCell="1" allowOverlap="1">
                <wp:simplePos x="0" y="0"/>
                <wp:positionH relativeFrom="column">
                  <wp:posOffset>1569085</wp:posOffset>
                </wp:positionH>
                <wp:positionV relativeFrom="paragraph">
                  <wp:posOffset>205740</wp:posOffset>
                </wp:positionV>
                <wp:extent cx="3131820" cy="635"/>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313182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3.55pt;margin-top:16.2pt;height:0.05pt;width:246.6pt;z-index:251683840;mso-width-relative:page;mso-height-relative:page;" filled="f" stroked="t" coordsize="21600,21600" o:gfxdata="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l7P59gAAAAJAQAADwAAAAAAAAABACAAAAAiAAAAZHJzL2Rvd25y&#10;ZXYueG1sUEsBAhQAFAAAAAgAh07iQKjiU4j+AQAA8gMAAA4AAAAAAAAAAQAgAAAAJwEAAGRycy9l&#10;Mm9Eb2MueG1sUEsFBgAAAAAGAAYAWQEAAJcFAAAAAA==&#10;">
                <v:fill on="f" focussize="0,0"/>
                <v:stroke color="#000000" joinstyle="round"/>
                <v:imagedata o:title=""/>
                <o:lock v:ext="edit" aspectratio="f"/>
              </v:line>
            </w:pict>
          </mc:Fallback>
        </mc:AlternateContent>
      </w:r>
      <w:r>
        <w:rPr>
          <w:rFonts w:ascii="Times New Roman" w:hAnsi="Times New Roman" w:eastAsia="仿宋"/>
          <w:sz w:val="32"/>
        </w:rPr>
        <mc:AlternateContent>
          <mc:Choice Requires="wps">
            <w:drawing>
              <wp:anchor distT="0" distB="0" distL="114300" distR="114300" simplePos="0" relativeHeight="251680768" behindDoc="0" locked="0" layoutInCell="1" allowOverlap="1">
                <wp:simplePos x="0" y="0"/>
                <wp:positionH relativeFrom="column">
                  <wp:posOffset>1562100</wp:posOffset>
                </wp:positionH>
                <wp:positionV relativeFrom="paragraph">
                  <wp:posOffset>203200</wp:posOffset>
                </wp:positionV>
                <wp:extent cx="635" cy="3131820"/>
                <wp:effectExtent l="4445" t="0" r="13970" b="11430"/>
                <wp:wrapNone/>
                <wp:docPr id="50" name="直接连接符 50"/>
                <wp:cNvGraphicFramePr/>
                <a:graphic xmlns:a="http://schemas.openxmlformats.org/drawingml/2006/main">
                  <a:graphicData uri="http://schemas.microsoft.com/office/word/2010/wordprocessingShape">
                    <wps:wsp>
                      <wps:cNvCnPr/>
                      <wps:spPr>
                        <a:xfrm flipH="1">
                          <a:off x="0" y="0"/>
                          <a:ext cx="635" cy="31318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23pt;margin-top:16pt;height:246.6pt;width:0.05pt;z-index:251680768;mso-width-relative:page;mso-height-relative:page;" filled="f" stroked="t" coordsize="21600,21600" o:gfxdata="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fVO72AAAAAoBAAAPAAAAAAAAAAEAIAAAACIAAABkcnMvZG93&#10;bnJldi54bWxQSwECFAAUAAAACACHTuJAfo3gNwACAADyAwAADgAAAAAAAAABACAAAAAnAQAAZHJz&#10;L2Uyb0RvYy54bWxQSwUGAAAAAAYABgBZAQAAmQUAAAAA&#10;">
                <v:fill on="f" focussize="0,0"/>
                <v:stroke color="#000000" joinstyle="round"/>
                <v:imagedata o:title=""/>
                <o:lock v:ext="edit" aspectratio="f"/>
              </v:line>
            </w:pict>
          </mc:Fallback>
        </mc:AlternateContent>
      </w:r>
    </w:p>
    <w:p>
      <w:pPr>
        <w:rPr>
          <w:rFonts w:ascii="Times New Roman" w:hAnsi="Times New Roman" w:eastAsia="仿宋"/>
          <w:sz w:val="32"/>
          <w:szCs w:val="32"/>
        </w:rPr>
      </w:pPr>
      <w:r>
        <w:rPr>
          <w:rFonts w:ascii="Times New Roman" w:hAnsi="Times New Roman" w:eastAsia="仿宋"/>
          <w:sz w:val="32"/>
          <w:szCs w:val="32"/>
        </w:rPr>
        <mc:AlternateContent>
          <mc:Choice Requires="wps">
            <w:drawing>
              <wp:anchor distT="0" distB="0" distL="114300" distR="114300" simplePos="0" relativeHeight="251668480" behindDoc="0" locked="0" layoutInCell="1" allowOverlap="1">
                <wp:simplePos x="0" y="0"/>
                <wp:positionH relativeFrom="column">
                  <wp:posOffset>2216785</wp:posOffset>
                </wp:positionH>
                <wp:positionV relativeFrom="paragraph">
                  <wp:posOffset>339090</wp:posOffset>
                </wp:positionV>
                <wp:extent cx="1518920" cy="1321435"/>
                <wp:effectExtent l="4445" t="4445" r="19685" b="7620"/>
                <wp:wrapNone/>
                <wp:docPr id="51" name="矩形 51"/>
                <wp:cNvGraphicFramePr/>
                <a:graphic xmlns:a="http://schemas.openxmlformats.org/drawingml/2006/main">
                  <a:graphicData uri="http://schemas.microsoft.com/office/word/2010/wordprocessingShape">
                    <wps:wsp>
                      <wps:cNvSpPr/>
                      <wps:spPr>
                        <a:xfrm>
                          <a:off x="0" y="0"/>
                          <a:ext cx="1518920" cy="1321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360" w:lineRule="exact"/>
                              <w:jc w:val="center"/>
                              <w:rPr>
                                <w:rFonts w:ascii="黑体" w:eastAsia="黑体"/>
                                <w:szCs w:val="21"/>
                              </w:rPr>
                            </w:pPr>
                            <w:r>
                              <w:rPr>
                                <w:rFonts w:hint="eastAsia" w:ascii="黑体" w:eastAsia="黑体"/>
                                <w:szCs w:val="21"/>
                              </w:rPr>
                              <w:t>医疗救治</w:t>
                            </w:r>
                          </w:p>
                          <w:p>
                            <w:pPr>
                              <w:spacing w:after="0" w:line="360" w:lineRule="exact"/>
                              <w:jc w:val="center"/>
                              <w:rPr>
                                <w:rFonts w:hint="eastAsia" w:ascii="黑体" w:eastAsia="黑体"/>
                                <w:szCs w:val="21"/>
                              </w:rPr>
                            </w:pPr>
                            <w:r>
                              <w:rPr>
                                <w:rFonts w:hint="eastAsia" w:ascii="黑体" w:eastAsia="黑体"/>
                                <w:szCs w:val="21"/>
                              </w:rPr>
                              <w:t>现场控制</w:t>
                            </w:r>
                          </w:p>
                          <w:p>
                            <w:pPr>
                              <w:spacing w:after="0" w:line="360" w:lineRule="exact"/>
                              <w:jc w:val="center"/>
                              <w:rPr>
                                <w:rFonts w:hint="eastAsia" w:ascii="黑体" w:eastAsia="黑体"/>
                                <w:szCs w:val="21"/>
                              </w:rPr>
                            </w:pPr>
                            <w:r>
                              <w:rPr>
                                <w:rFonts w:hint="eastAsia" w:ascii="黑体" w:eastAsia="黑体"/>
                                <w:szCs w:val="21"/>
                              </w:rPr>
                              <w:t>事件调查</w:t>
                            </w:r>
                          </w:p>
                          <w:p>
                            <w:pPr>
                              <w:spacing w:after="0" w:line="360" w:lineRule="exact"/>
                              <w:jc w:val="center"/>
                              <w:rPr>
                                <w:rFonts w:hint="eastAsia" w:ascii="黑体" w:eastAsia="黑体"/>
                                <w:szCs w:val="21"/>
                              </w:rPr>
                            </w:pPr>
                            <w:r>
                              <w:rPr>
                                <w:rFonts w:hint="eastAsia" w:ascii="黑体" w:eastAsia="黑体"/>
                                <w:szCs w:val="21"/>
                              </w:rPr>
                              <w:t>产品控制</w:t>
                            </w:r>
                          </w:p>
                          <w:p>
                            <w:pPr>
                              <w:spacing w:after="0" w:line="0" w:lineRule="atLeast"/>
                              <w:jc w:val="center"/>
                              <w:rPr>
                                <w:rFonts w:hint="eastAsia" w:ascii="黑体" w:eastAsia="黑体"/>
                                <w:sz w:val="10"/>
                                <w:szCs w:val="8"/>
                              </w:rPr>
                            </w:pPr>
                          </w:p>
                          <w:p>
                            <w:pPr>
                              <w:spacing w:after="0" w:line="220" w:lineRule="exact"/>
                              <w:jc w:val="center"/>
                              <w:rPr>
                                <w:rFonts w:hint="eastAsia" w:ascii="黑体" w:eastAsia="黑体"/>
                                <w:szCs w:val="21"/>
                              </w:rPr>
                            </w:pPr>
                            <w:r>
                              <w:rPr>
                                <w:rFonts w:hint="eastAsia" w:ascii="黑体" w:eastAsia="黑体"/>
                                <w:szCs w:val="21"/>
                              </w:rPr>
                              <w:t>信息管理</w:t>
                            </w:r>
                          </w:p>
                          <w:p>
                            <w:pPr>
                              <w:spacing w:line="140" w:lineRule="exact"/>
                              <w:jc w:val="center"/>
                              <w:rPr>
                                <w:rFonts w:hint="eastAsia" w:eastAsia="宋体"/>
                                <w:lang w:eastAsia="zh-CN"/>
                              </w:rPr>
                            </w:pPr>
                            <w:r>
                              <w:rPr>
                                <w:rFonts w:hint="eastAsia" w:eastAsia="宋体"/>
                                <w:lang w:eastAsia="zh-CN"/>
                              </w:rPr>
                              <w:t>..........</w:t>
                            </w:r>
                          </w:p>
                        </w:txbxContent>
                      </wps:txbx>
                      <wps:bodyPr upright="1"/>
                    </wps:wsp>
                  </a:graphicData>
                </a:graphic>
              </wp:anchor>
            </w:drawing>
          </mc:Choice>
          <mc:Fallback>
            <w:pict>
              <v:rect id="_x0000_s1026" o:spid="_x0000_s1026" o:spt="1" style="position:absolute;left:0pt;margin-left:174.55pt;margin-top:26.7pt;height:104.05pt;width:119.6pt;z-index:251668480;mso-width-relative:page;mso-height-relative:page;" fillcolor="#FFFFFF" filled="t" stroked="t" coordsize="21600,21600" o:gfxdata="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wTroLZAAAACgEAAA8AAAAAAAAAAQAgAAAAIgAAAGRycy9k&#10;b3ducmV2LnhtbFBLAQIUABQAAAAIAIdO4kAO9bXWAQIAACwEAAAOAAAAAAAAAAEAIAAAACgBAABk&#10;cnMvZTJvRG9jLnhtbFBLBQYAAAAABgAGAFkBAACbBQAAAAA=&#10;">
                <v:fill on="t" focussize="0,0"/>
                <v:stroke color="#000000" joinstyle="miter"/>
                <v:imagedata o:title=""/>
                <o:lock v:ext="edit" aspectratio="f"/>
                <v:textbox>
                  <w:txbxContent>
                    <w:p>
                      <w:pPr>
                        <w:spacing w:after="0" w:line="360" w:lineRule="exact"/>
                        <w:jc w:val="center"/>
                        <w:rPr>
                          <w:rFonts w:ascii="黑体" w:eastAsia="黑体"/>
                          <w:szCs w:val="21"/>
                        </w:rPr>
                      </w:pPr>
                      <w:r>
                        <w:rPr>
                          <w:rFonts w:hint="eastAsia" w:ascii="黑体" w:eastAsia="黑体"/>
                          <w:szCs w:val="21"/>
                        </w:rPr>
                        <w:t>医疗救治</w:t>
                      </w:r>
                    </w:p>
                    <w:p>
                      <w:pPr>
                        <w:spacing w:after="0" w:line="360" w:lineRule="exact"/>
                        <w:jc w:val="center"/>
                        <w:rPr>
                          <w:rFonts w:hint="eastAsia" w:ascii="黑体" w:eastAsia="黑体"/>
                          <w:szCs w:val="21"/>
                        </w:rPr>
                      </w:pPr>
                      <w:r>
                        <w:rPr>
                          <w:rFonts w:hint="eastAsia" w:ascii="黑体" w:eastAsia="黑体"/>
                          <w:szCs w:val="21"/>
                        </w:rPr>
                        <w:t>现场控制</w:t>
                      </w:r>
                    </w:p>
                    <w:p>
                      <w:pPr>
                        <w:spacing w:after="0" w:line="360" w:lineRule="exact"/>
                        <w:jc w:val="center"/>
                        <w:rPr>
                          <w:rFonts w:hint="eastAsia" w:ascii="黑体" w:eastAsia="黑体"/>
                          <w:szCs w:val="21"/>
                        </w:rPr>
                      </w:pPr>
                      <w:r>
                        <w:rPr>
                          <w:rFonts w:hint="eastAsia" w:ascii="黑体" w:eastAsia="黑体"/>
                          <w:szCs w:val="21"/>
                        </w:rPr>
                        <w:t>事件调查</w:t>
                      </w:r>
                    </w:p>
                    <w:p>
                      <w:pPr>
                        <w:spacing w:after="0" w:line="360" w:lineRule="exact"/>
                        <w:jc w:val="center"/>
                        <w:rPr>
                          <w:rFonts w:hint="eastAsia" w:ascii="黑体" w:eastAsia="黑体"/>
                          <w:szCs w:val="21"/>
                        </w:rPr>
                      </w:pPr>
                      <w:r>
                        <w:rPr>
                          <w:rFonts w:hint="eastAsia" w:ascii="黑体" w:eastAsia="黑体"/>
                          <w:szCs w:val="21"/>
                        </w:rPr>
                        <w:t>产品控制</w:t>
                      </w:r>
                    </w:p>
                    <w:p>
                      <w:pPr>
                        <w:spacing w:after="0" w:line="0" w:lineRule="atLeast"/>
                        <w:jc w:val="center"/>
                        <w:rPr>
                          <w:rFonts w:hint="eastAsia" w:ascii="黑体" w:eastAsia="黑体"/>
                          <w:sz w:val="10"/>
                          <w:szCs w:val="8"/>
                        </w:rPr>
                      </w:pPr>
                    </w:p>
                    <w:p>
                      <w:pPr>
                        <w:spacing w:after="0" w:line="220" w:lineRule="exact"/>
                        <w:jc w:val="center"/>
                        <w:rPr>
                          <w:rFonts w:hint="eastAsia" w:ascii="黑体" w:eastAsia="黑体"/>
                          <w:szCs w:val="21"/>
                        </w:rPr>
                      </w:pPr>
                      <w:r>
                        <w:rPr>
                          <w:rFonts w:hint="eastAsia" w:ascii="黑体" w:eastAsia="黑体"/>
                          <w:szCs w:val="21"/>
                        </w:rPr>
                        <w:t>信息管理</w:t>
                      </w:r>
                    </w:p>
                    <w:p>
                      <w:pPr>
                        <w:spacing w:line="140" w:lineRule="exact"/>
                        <w:jc w:val="center"/>
                        <w:rPr>
                          <w:rFonts w:hint="eastAsia" w:eastAsia="宋体"/>
                          <w:lang w:eastAsia="zh-CN"/>
                        </w:rPr>
                      </w:pPr>
                      <w:r>
                        <w:rPr>
                          <w:rFonts w:hint="eastAsia" w:eastAsia="宋体"/>
                          <w:lang w:eastAsia="zh-CN"/>
                        </w:rPr>
                        <w:t>..........</w:t>
                      </w:r>
                    </w:p>
                  </w:txbxContent>
                </v:textbox>
              </v:rect>
            </w:pict>
          </mc:Fallback>
        </mc:AlternateContent>
      </w:r>
      <w:r>
        <w:rPr>
          <w:rFonts w:ascii="Times New Roman" w:hAnsi="Times New Roman" w:eastAsia="仿宋"/>
          <w:sz w:val="32"/>
        </w:rPr>
        <mc:AlternateContent>
          <mc:Choice Requires="wps">
            <w:drawing>
              <wp:anchor distT="0" distB="0" distL="114300" distR="114300" simplePos="0" relativeHeight="251701248" behindDoc="0" locked="0" layoutInCell="1" allowOverlap="1">
                <wp:simplePos x="0" y="0"/>
                <wp:positionH relativeFrom="column">
                  <wp:posOffset>3009900</wp:posOffset>
                </wp:positionH>
                <wp:positionV relativeFrom="paragraph">
                  <wp:posOffset>214630</wp:posOffset>
                </wp:positionV>
                <wp:extent cx="635" cy="144145"/>
                <wp:effectExtent l="48895" t="0" r="64770" b="8255"/>
                <wp:wrapNone/>
                <wp:docPr id="52" name="直接连接符 52"/>
                <wp:cNvGraphicFramePr/>
                <a:graphic xmlns:a="http://schemas.openxmlformats.org/drawingml/2006/main">
                  <a:graphicData uri="http://schemas.microsoft.com/office/word/2010/wordprocessingShape">
                    <wps:wsp>
                      <wps:cNvCnPr/>
                      <wps:spPr>
                        <a:xfrm>
                          <a:off x="0" y="0"/>
                          <a:ext cx="635" cy="1441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7pt;margin-top:16.9pt;height:11.35pt;width:0.05pt;z-index:251701248;mso-width-relative:page;mso-height-relative:page;" filled="f" stroked="t" coordsize="21600,21600" o:gfxdata="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tW1o2QAAAAkBAAAPAAAAAAAAAAEAIAAAACIAAABkcnMvZG93bnJl&#10;di54bWxQSwECFAAUAAAACACHTuJAFu6xFfwBAADoAwAADgAAAAAAAAABACAAAAAoAQAAZHJzL2Uy&#10;b0RvYy54bWxQSwUGAAAAAAYABgBZAQAAlgUAAAAA&#10;">
                <v:fill on="f" focussize="0,0"/>
                <v:stroke color="#000000" joinstyle="round" endarrow="open"/>
                <v:imagedata o:title=""/>
                <o:lock v:ext="edit" aspectratio="f"/>
              </v:line>
            </w:pict>
          </mc:Fallback>
        </mc:AlternateContent>
      </w:r>
    </w:p>
    <w:p>
      <w:pPr>
        <w:rPr>
          <w:rFonts w:ascii="Times New Roman" w:hAnsi="Times New Roman" w:eastAsia="仿宋"/>
          <w:sz w:val="32"/>
          <w:szCs w:val="32"/>
        </w:rPr>
      </w:pPr>
      <w:r>
        <w:rPr>
          <w:rFonts w:ascii="Times New Roman" w:hAnsi="Times New Roman" w:eastAsia="仿宋"/>
          <w:sz w:val="32"/>
        </w:rPr>
        <mc:AlternateContent>
          <mc:Choice Requires="wps">
            <w:drawing>
              <wp:anchor distT="0" distB="0" distL="114300" distR="114300" simplePos="0" relativeHeight="251699200" behindDoc="0" locked="0" layoutInCell="1" allowOverlap="1">
                <wp:simplePos x="0" y="0"/>
                <wp:positionH relativeFrom="column">
                  <wp:posOffset>2198370</wp:posOffset>
                </wp:positionH>
                <wp:positionV relativeFrom="paragraph">
                  <wp:posOffset>262255</wp:posOffset>
                </wp:positionV>
                <wp:extent cx="1529715" cy="63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15297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73.1pt;margin-top:20.65pt;height:0.05pt;width:120.45pt;z-index:251699200;mso-width-relative:page;mso-height-relative:page;" filled="f" stroked="t" coordsize="21600,21600" o:gfxdata="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DsfCtgAAAAJAQAADwAAAAAAAAABACAAAAAiAAAAZHJzL2Rvd25y&#10;ZXYueG1sUEsBAhQAFAAAAAgAh07iQNF/i3X+AQAA8gMAAA4AAAAAAAAAAQAgAAAAJwEAAGRycy9l&#10;Mm9Eb2MueG1sUEsFBgAAAAAGAAYAWQEAAJcFAAAAAA==&#10;">
                <v:fill on="f" focussize="0,0"/>
                <v:stroke color="#000000" joinstyle="round"/>
                <v:imagedata o:title=""/>
                <o:lock v:ext="edit" aspectratio="f"/>
              </v:line>
            </w:pict>
          </mc:Fallback>
        </mc:AlternateContent>
      </w:r>
    </w:p>
    <w:p>
      <w:pPr>
        <w:rPr>
          <w:rFonts w:ascii="Times New Roman" w:hAnsi="Times New Roman" w:eastAsia="仿宋"/>
          <w:sz w:val="32"/>
          <w:szCs w:val="32"/>
        </w:rPr>
      </w:pPr>
      <w:r>
        <w:rPr>
          <w:rFonts w:ascii="Times New Roman" w:hAnsi="Times New Roman" w:eastAsia="仿宋"/>
          <w:sz w:val="32"/>
        </w:rPr>
        <mc:AlternateContent>
          <mc:Choice Requires="wps">
            <w:drawing>
              <wp:anchor distT="0" distB="0" distL="114300" distR="114300" simplePos="0" relativeHeight="251673600" behindDoc="0" locked="0" layoutInCell="1" allowOverlap="1">
                <wp:simplePos x="0" y="0"/>
                <wp:positionH relativeFrom="column">
                  <wp:posOffset>2207260</wp:posOffset>
                </wp:positionH>
                <wp:positionV relativeFrom="paragraph">
                  <wp:posOffset>306705</wp:posOffset>
                </wp:positionV>
                <wp:extent cx="1529715" cy="1270"/>
                <wp:effectExtent l="0" t="0" r="0" b="0"/>
                <wp:wrapNone/>
                <wp:docPr id="54" name="直接连接符 54"/>
                <wp:cNvGraphicFramePr/>
                <a:graphic xmlns:a="http://schemas.openxmlformats.org/drawingml/2006/main">
                  <a:graphicData uri="http://schemas.microsoft.com/office/word/2010/wordprocessingShape">
                    <wps:wsp>
                      <wps:cNvCnPr/>
                      <wps:spPr>
                        <a:xfrm flipV="1">
                          <a:off x="0" y="0"/>
                          <a:ext cx="152971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73.8pt;margin-top:24.15pt;height:0.1pt;width:120.45pt;z-index:251673600;mso-width-relative:page;mso-height-relative:page;" filled="f" stroked="t" coordsize="21600,21600" o:gfxdata="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1XGGtgAAAAJAQAADwAAAAAAAAABACAAAAAiAAAAZHJzL2Rv&#10;d25yZXYueG1sUEsBAhQAFAAAAAgAh07iQPwONbIBAgAA8wMAAA4AAAAAAAAAAQAgAAAAJwEAAGRy&#10;cy9lMm9Eb2MueG1sUEsFBgAAAAAGAAYAWQEAAJoFAAAAAA==&#10;">
                <v:fill on="f" focussize="0,0"/>
                <v:stroke color="#000000" joinstyle="round"/>
                <v:imagedata o:title=""/>
                <o:lock v:ext="edit" aspectratio="f"/>
              </v:line>
            </w:pict>
          </mc:Fallback>
        </mc:AlternateContent>
      </w:r>
      <w:r>
        <w:rPr>
          <w:rFonts w:ascii="Times New Roman" w:hAnsi="Times New Roman" w:eastAsia="仿宋"/>
          <w:sz w:val="32"/>
        </w:rPr>
        <mc:AlternateContent>
          <mc:Choice Requires="wps">
            <w:drawing>
              <wp:anchor distT="0" distB="0" distL="114300" distR="114300" simplePos="0" relativeHeight="251672576" behindDoc="0" locked="0" layoutInCell="1" allowOverlap="1">
                <wp:simplePos x="0" y="0"/>
                <wp:positionH relativeFrom="column">
                  <wp:posOffset>2198370</wp:posOffset>
                </wp:positionH>
                <wp:positionV relativeFrom="paragraph">
                  <wp:posOffset>80645</wp:posOffset>
                </wp:positionV>
                <wp:extent cx="1529715" cy="1270"/>
                <wp:effectExtent l="0" t="0" r="0" b="0"/>
                <wp:wrapNone/>
                <wp:docPr id="55" name="直接连接符 55"/>
                <wp:cNvGraphicFramePr/>
                <a:graphic xmlns:a="http://schemas.openxmlformats.org/drawingml/2006/main">
                  <a:graphicData uri="http://schemas.microsoft.com/office/word/2010/wordprocessingShape">
                    <wps:wsp>
                      <wps:cNvCnPr/>
                      <wps:spPr>
                        <a:xfrm flipV="1">
                          <a:off x="0" y="0"/>
                          <a:ext cx="152971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73.1pt;margin-top:6.35pt;height:0.1pt;width:120.45pt;z-index:251672576;mso-width-relative:page;mso-height-relative:page;" filled="f" stroked="t" coordsize="21600,21600" o:gfxdata="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Brer1wAAAAkBAAAPAAAAAAAAAAEAIAAAACIAAABkcnMvZG93&#10;bnJldi54bWxQSwECFAAUAAAACACHTuJAi+UI1wECAADzAwAADgAAAAAAAAABACAAAAAmAQAAZHJz&#10;L2Uyb0RvYy54bWxQSwUGAAAAAAYABgBZAQAAmQUAAAAA&#10;">
                <v:fill on="f" focussize="0,0"/>
                <v:stroke color="#000000" joinstyle="round"/>
                <v:imagedata o:title=""/>
                <o:lock v:ext="edit" aspectratio="f"/>
              </v:line>
            </w:pict>
          </mc:Fallback>
        </mc:AlternateContent>
      </w:r>
    </w:p>
    <w:p>
      <w:pPr>
        <w:rPr>
          <w:rFonts w:ascii="Times New Roman" w:hAnsi="Times New Roman" w:eastAsia="仿宋"/>
          <w:sz w:val="32"/>
          <w:szCs w:val="32"/>
        </w:rPr>
      </w:pPr>
      <w:r>
        <w:rPr>
          <w:rFonts w:ascii="Times New Roman" w:hAnsi="Times New Roman" w:eastAsia="仿宋"/>
          <w:sz w:val="32"/>
          <w:szCs w:val="32"/>
        </w:rPr>
        <mc:AlternateContent>
          <mc:Choice Requires="wps">
            <w:drawing>
              <wp:anchor distT="0" distB="0" distL="114300" distR="114300" simplePos="0" relativeHeight="251664384" behindDoc="0" locked="0" layoutInCell="1" allowOverlap="1">
                <wp:simplePos x="0" y="0"/>
                <wp:positionH relativeFrom="column">
                  <wp:posOffset>201930</wp:posOffset>
                </wp:positionH>
                <wp:positionV relativeFrom="paragraph">
                  <wp:posOffset>325120</wp:posOffset>
                </wp:positionV>
                <wp:extent cx="625475" cy="455930"/>
                <wp:effectExtent l="4445" t="4445" r="17780" b="15875"/>
                <wp:wrapNone/>
                <wp:docPr id="56" name="矩形 56"/>
                <wp:cNvGraphicFramePr/>
                <a:graphic xmlns:a="http://schemas.openxmlformats.org/drawingml/2006/main">
                  <a:graphicData uri="http://schemas.microsoft.com/office/word/2010/wordprocessingShape">
                    <wps:wsp>
                      <wps:cNvSpPr/>
                      <wps:spPr>
                        <a:xfrm>
                          <a:off x="0" y="0"/>
                          <a:ext cx="625475" cy="4559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0" w:lineRule="atLeast"/>
                            </w:pPr>
                            <w:r>
                              <w:rPr>
                                <w:rFonts w:hint="eastAsia" w:eastAsia="宋体"/>
                                <w:lang w:eastAsia="zh-CN"/>
                              </w:rPr>
                              <w:t>响应</w:t>
                            </w:r>
                            <w:r>
                              <w:rPr>
                                <w:rFonts w:hint="eastAsia"/>
                              </w:rPr>
                              <w:t>级别</w:t>
                            </w:r>
                            <w:r>
                              <w:rPr>
                                <w:rFonts w:hint="eastAsia" w:eastAsia="宋体"/>
                                <w:lang w:eastAsia="zh-CN"/>
                              </w:rPr>
                              <w:t>提升</w:t>
                            </w:r>
                          </w:p>
                        </w:txbxContent>
                      </wps:txbx>
                      <wps:bodyPr upright="1"/>
                    </wps:wsp>
                  </a:graphicData>
                </a:graphic>
              </wp:anchor>
            </w:drawing>
          </mc:Choice>
          <mc:Fallback>
            <w:pict>
              <v:rect id="_x0000_s1026" o:spid="_x0000_s1026" o:spt="1" style="position:absolute;left:0pt;margin-left:15.9pt;margin-top:25.6pt;height:35.9pt;width:49.25pt;z-index:251664384;mso-width-relative:page;mso-height-relative:page;" fillcolor="#FFFFFF" filled="t" stroked="t" coordsize="21600,21600" o:gfxdata="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OsGX1wAAAAkBAAAPAAAAAAAAAAEAIAAAACIAAABkcnMv&#10;ZG93bnJldi54bWxQSwECFAAUAAAACACHTuJATlqkkQQCAAAqBAAADgAAAAAAAAABACAAAAAmAQAA&#10;ZHJzL2Uyb0RvYy54bWxQSwUGAAAAAAYABgBZAQAAnAUAAAAA&#10;">
                <v:fill on="t" focussize="0,0"/>
                <v:stroke color="#000000" joinstyle="miter"/>
                <v:imagedata o:title=""/>
                <o:lock v:ext="edit" aspectratio="f"/>
                <v:textbox>
                  <w:txbxContent>
                    <w:p>
                      <w:pPr>
                        <w:spacing w:after="0" w:line="0" w:lineRule="atLeast"/>
                      </w:pPr>
                      <w:r>
                        <w:rPr>
                          <w:rFonts w:hint="eastAsia" w:eastAsia="宋体"/>
                          <w:lang w:eastAsia="zh-CN"/>
                        </w:rPr>
                        <w:t>响应</w:t>
                      </w:r>
                      <w:r>
                        <w:rPr>
                          <w:rFonts w:hint="eastAsia"/>
                        </w:rPr>
                        <w:t>级别</w:t>
                      </w:r>
                      <w:r>
                        <w:rPr>
                          <w:rFonts w:hint="eastAsia" w:eastAsia="宋体"/>
                          <w:lang w:eastAsia="zh-CN"/>
                        </w:rPr>
                        <w:t>提升</w:t>
                      </w:r>
                    </w:p>
                  </w:txbxContent>
                </v:textbox>
              </v:rect>
            </w:pict>
          </mc:Fallback>
        </mc:AlternateContent>
      </w:r>
      <w:r>
        <w:rPr>
          <w:rFonts w:ascii="Times New Roman" w:hAnsi="Times New Roman" w:eastAsia="仿宋"/>
          <w:sz w:val="32"/>
        </w:rPr>
        <mc:AlternateContent>
          <mc:Choice Requires="wps">
            <w:drawing>
              <wp:anchor distT="0" distB="0" distL="114300" distR="114300" simplePos="0" relativeHeight="251700224" behindDoc="0" locked="0" layoutInCell="1" allowOverlap="1">
                <wp:simplePos x="0" y="0"/>
                <wp:positionH relativeFrom="column">
                  <wp:posOffset>2217420</wp:posOffset>
                </wp:positionH>
                <wp:positionV relativeFrom="paragraph">
                  <wp:posOffset>146685</wp:posOffset>
                </wp:positionV>
                <wp:extent cx="1529715" cy="63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15297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74.6pt;margin-top:11.55pt;height:0.05pt;width:120.45pt;z-index:251700224;mso-width-relative:page;mso-height-relative:page;" filled="f" stroked="t" coordsize="21600,21600" o:gfxdata="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1qCbzWAAAACQEAAA8AAAAAAAAAAQAgAAAAIgAAAGRycy9kb3ducmV2&#10;LnhtbFBLAQIUABQAAAAIAIdO4kBysNIs/gEAAPIDAAAOAAAAAAAAAAEAIAAAACUBAABkcnMvZTJv&#10;RG9jLnhtbFBLBQYAAAAABgAGAFkBAACVBQAAAAA=&#10;">
                <v:fill on="f" focussize="0,0"/>
                <v:stroke color="#000000" joinstyle="round"/>
                <v:imagedata o:title=""/>
                <o:lock v:ext="edit" aspectratio="f"/>
              </v:line>
            </w:pict>
          </mc:Fallback>
        </mc:AlternateContent>
      </w:r>
      <w:r>
        <w:rPr>
          <w:rFonts w:ascii="Times New Roman" w:hAnsi="Times New Roman" w:eastAsia="仿宋"/>
          <w:sz w:val="32"/>
          <w:szCs w:val="32"/>
        </w:rPr>
        <mc:AlternateContent>
          <mc:Choice Requires="wps">
            <w:drawing>
              <wp:anchor distT="0" distB="0" distL="114300" distR="114300" simplePos="0" relativeHeight="251684864" behindDoc="0" locked="0" layoutInCell="1" allowOverlap="1">
                <wp:simplePos x="0" y="0"/>
                <wp:positionH relativeFrom="column">
                  <wp:posOffset>4133215</wp:posOffset>
                </wp:positionH>
                <wp:positionV relativeFrom="paragraph">
                  <wp:posOffset>67945</wp:posOffset>
                </wp:positionV>
                <wp:extent cx="404495" cy="1501775"/>
                <wp:effectExtent l="4445" t="5080" r="10160" b="17145"/>
                <wp:wrapNone/>
                <wp:docPr id="58" name="矩形 58"/>
                <wp:cNvGraphicFramePr/>
                <a:graphic xmlns:a="http://schemas.openxmlformats.org/drawingml/2006/main">
                  <a:graphicData uri="http://schemas.microsoft.com/office/word/2010/wordprocessingShape">
                    <wps:wsp>
                      <wps:cNvSpPr/>
                      <wps:spPr>
                        <a:xfrm>
                          <a:off x="0" y="0"/>
                          <a:ext cx="404495" cy="1501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eastAsia="宋体"/>
                                <w:lang w:eastAsia="zh-CN"/>
                              </w:rPr>
                            </w:pPr>
                          </w:p>
                          <w:p>
                            <w:pPr>
                              <w:jc w:val="center"/>
                              <w:rPr>
                                <w:rFonts w:hint="eastAsia" w:eastAsia="宋体"/>
                                <w:lang w:eastAsia="zh-CN"/>
                              </w:rPr>
                            </w:pPr>
                            <w:r>
                              <w:rPr>
                                <w:rFonts w:hint="eastAsia" w:eastAsia="宋体"/>
                                <w:lang w:eastAsia="zh-CN"/>
                              </w:rPr>
                              <w:t>信息发布</w:t>
                            </w:r>
                          </w:p>
                        </w:txbxContent>
                      </wps:txbx>
                      <wps:bodyPr upright="1"/>
                    </wps:wsp>
                  </a:graphicData>
                </a:graphic>
              </wp:anchor>
            </w:drawing>
          </mc:Choice>
          <mc:Fallback>
            <w:pict>
              <v:rect id="_x0000_s1026" o:spid="_x0000_s1026" o:spt="1" style="position:absolute;left:0pt;margin-left:325.45pt;margin-top:5.35pt;height:118.25pt;width:31.85pt;z-index:251684864;mso-width-relative:page;mso-height-relative:page;" fillcolor="#FFFFFF" filled="t" stroked="t" coordsize="21600,21600" o:gfxdata="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98sMNgAAAAKAQAADwAAAAAAAAABACAAAAAiAAAAZHJzL2Rv&#10;d25yZXYueG1sUEsBAhQAFAAAAAgAh07iQGTyOiYBAgAAKwQAAA4AAAAAAAAAAQAgAAAAJwEAAGRy&#10;cy9lMm9Eb2MueG1sUEsFBgAAAAAGAAYAWQEAAJoFAAAAAA==&#10;">
                <v:fill on="t" focussize="0,0"/>
                <v:stroke color="#000000" joinstyle="miter"/>
                <v:imagedata o:title=""/>
                <o:lock v:ext="edit" aspectratio="f"/>
                <v:textbox>
                  <w:txbxContent>
                    <w:p>
                      <w:pPr>
                        <w:jc w:val="both"/>
                        <w:rPr>
                          <w:rFonts w:hint="eastAsia" w:eastAsia="宋体"/>
                          <w:lang w:eastAsia="zh-CN"/>
                        </w:rPr>
                      </w:pPr>
                    </w:p>
                    <w:p>
                      <w:pPr>
                        <w:jc w:val="center"/>
                        <w:rPr>
                          <w:rFonts w:hint="eastAsia" w:eastAsia="宋体"/>
                          <w:lang w:eastAsia="zh-CN"/>
                        </w:rPr>
                      </w:pPr>
                      <w:r>
                        <w:rPr>
                          <w:rFonts w:hint="eastAsia" w:eastAsia="宋体"/>
                          <w:lang w:eastAsia="zh-CN"/>
                        </w:rPr>
                        <w:t>信息发布</w:t>
                      </w:r>
                    </w:p>
                  </w:txbxContent>
                </v:textbox>
              </v:rect>
            </w:pict>
          </mc:Fallback>
        </mc:AlternateContent>
      </w:r>
      <w:r>
        <w:rPr>
          <w:rFonts w:ascii="Times New Roman" w:hAnsi="Times New Roman" w:eastAsia="仿宋"/>
          <w:sz w:val="32"/>
        </w:rPr>
        <mc:AlternateContent>
          <mc:Choice Requires="wps">
            <w:drawing>
              <wp:anchor distT="0" distB="0" distL="114300" distR="114300" simplePos="0" relativeHeight="251685888" behindDoc="0" locked="0" layoutInCell="1" allowOverlap="1">
                <wp:simplePos x="0" y="0"/>
                <wp:positionH relativeFrom="column">
                  <wp:posOffset>3755390</wp:posOffset>
                </wp:positionH>
                <wp:positionV relativeFrom="paragraph">
                  <wp:posOffset>369570</wp:posOffset>
                </wp:positionV>
                <wp:extent cx="360045" cy="635"/>
                <wp:effectExtent l="0" t="48895" r="1905" b="64770"/>
                <wp:wrapNone/>
                <wp:docPr id="59" name="直接连接符 59"/>
                <wp:cNvGraphicFramePr/>
                <a:graphic xmlns:a="http://schemas.openxmlformats.org/drawingml/2006/main">
                  <a:graphicData uri="http://schemas.microsoft.com/office/word/2010/wordprocessingShape">
                    <wps:wsp>
                      <wps:cNvCnPr/>
                      <wps:spPr>
                        <a:xfrm>
                          <a:off x="0" y="0"/>
                          <a:ext cx="36004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95.7pt;margin-top:29.1pt;height:0.05pt;width:28.35pt;z-index:251685888;mso-width-relative:page;mso-height-relative:page;" filled="f" stroked="t" coordsize="21600,21600" o:gfxdata="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wuMbTZAAAACQEAAA8AAAAAAAAAAQAgAAAAIgAAAGRycy9kb3ducmV2&#10;LnhtbFBLAQIUABQAAAAIAIdO4kBzOJiz+wEAAOgDAAAOAAAAAAAAAAEAIAAAACgBAABkcnMvZTJv&#10;RG9jLnhtbFBLBQYAAAAABgAGAFkBAACVBQAAAAA=&#10;">
                <v:fill on="f" focussize="0,0"/>
                <v:stroke color="#000000" joinstyle="round" endarrow="open"/>
                <v:imagedata o:title=""/>
                <o:lock v:ext="edit" aspectratio="f"/>
              </v:line>
            </w:pict>
          </mc:Fallback>
        </mc:AlternateContent>
      </w:r>
      <w:r>
        <w:rPr>
          <w:rFonts w:ascii="Times New Roman" w:hAnsi="Times New Roman" w:eastAsia="仿宋"/>
          <w:sz w:val="32"/>
          <w:szCs w:val="32"/>
          <w:lang w:eastAsia="zh-CN"/>
        </w:rPr>
        <w:t xml:space="preserve">             </w:t>
      </w:r>
    </w:p>
    <w:p>
      <w:pPr>
        <w:tabs>
          <w:tab w:val="left" w:pos="7553"/>
        </w:tabs>
        <w:spacing w:after="0" w:line="0" w:lineRule="atLeast"/>
        <w:rPr>
          <w:rFonts w:hint="eastAsia" w:ascii="Times New Roman" w:hAnsi="Times New Roman" w:eastAsia="仿宋"/>
          <w:sz w:val="32"/>
          <w:szCs w:val="32"/>
          <w:lang w:eastAsia="zh-CN"/>
        </w:rPr>
      </w:pPr>
      <w:r>
        <w:rPr>
          <w:rFonts w:ascii="Times New Roman" w:hAnsi="Times New Roman" w:eastAsia="仿宋"/>
          <w:sz w:val="32"/>
        </w:rPr>
        <mc:AlternateContent>
          <mc:Choice Requires="wps">
            <w:drawing>
              <wp:anchor distT="0" distB="0" distL="114300" distR="114300" simplePos="0" relativeHeight="251702272" behindDoc="0" locked="0" layoutInCell="1" allowOverlap="1">
                <wp:simplePos x="0" y="0"/>
                <wp:positionH relativeFrom="column">
                  <wp:posOffset>2975610</wp:posOffset>
                </wp:positionH>
                <wp:positionV relativeFrom="paragraph">
                  <wp:posOffset>78740</wp:posOffset>
                </wp:positionV>
                <wp:extent cx="635" cy="130175"/>
                <wp:effectExtent l="48895" t="0" r="64770" b="3175"/>
                <wp:wrapNone/>
                <wp:docPr id="60" name="直接连接符 60"/>
                <wp:cNvGraphicFramePr/>
                <a:graphic xmlns:a="http://schemas.openxmlformats.org/drawingml/2006/main">
                  <a:graphicData uri="http://schemas.microsoft.com/office/word/2010/wordprocessingShape">
                    <wps:wsp>
                      <wps:cNvCnPr/>
                      <wps:spPr>
                        <a:xfrm>
                          <a:off x="0" y="0"/>
                          <a:ext cx="635" cy="1301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4.3pt;margin-top:6.2pt;height:10.25pt;width:0.05pt;z-index:251702272;mso-width-relative:page;mso-height-relative:page;" filled="f" stroked="t" coordsize="21600,21600" o:gfxdata="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EgJpDZAAAACQEAAA8AAAAAAAAAAQAgAAAAIgAAAGRycy9kb3ducmV2&#10;LnhtbFBLAQIUABQAAAAIAIdO4kDe3p1n+wEAAOgDAAAOAAAAAAAAAAEAIAAAACgBAABkcnMvZTJv&#10;RG9jLnhtbFBLBQYAAAAABgAGAFkBAACVBQAAAAA=&#10;">
                <v:fill on="f" focussize="0,0"/>
                <v:stroke color="#000000" joinstyle="round" endarrow="open"/>
                <v:imagedata o:title=""/>
                <o:lock v:ext="edit" aspectratio="f"/>
              </v:line>
            </w:pict>
          </mc:Fallback>
        </mc:AlternateContent>
      </w:r>
      <w:r>
        <w:rPr>
          <w:rFonts w:ascii="Times New Roman" w:hAnsi="Times New Roman" w:eastAsia="仿宋"/>
          <w:sz w:val="32"/>
        </w:rPr>
        <mc:AlternateContent>
          <mc:Choice Requires="wps">
            <w:drawing>
              <wp:anchor distT="0" distB="0" distL="114300" distR="114300" simplePos="0" relativeHeight="251692032" behindDoc="0" locked="0" layoutInCell="1" allowOverlap="1">
                <wp:simplePos x="0" y="0"/>
                <wp:positionH relativeFrom="column">
                  <wp:posOffset>820420</wp:posOffset>
                </wp:positionH>
                <wp:positionV relativeFrom="paragraph">
                  <wp:posOffset>179070</wp:posOffset>
                </wp:positionV>
                <wp:extent cx="720090" cy="635"/>
                <wp:effectExtent l="0" t="48895" r="3810" b="64770"/>
                <wp:wrapNone/>
                <wp:docPr id="61" name="直接连接符 61"/>
                <wp:cNvGraphicFramePr/>
                <a:graphic xmlns:a="http://schemas.openxmlformats.org/drawingml/2006/main">
                  <a:graphicData uri="http://schemas.microsoft.com/office/word/2010/wordprocessingShape">
                    <wps:wsp>
                      <wps:cNvCnPr/>
                      <wps:spPr>
                        <a:xfrm flipH="1">
                          <a:off x="0" y="0"/>
                          <a:ext cx="72009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64.6pt;margin-top:14.1pt;height:0.05pt;width:56.7pt;z-index:251692032;mso-width-relative:page;mso-height-relative:page;" filled="f" stroked="t" coordsize="21600,21600" o:gfxdata="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vDMs9cAAAAJAQAADwAAAAAAAAABACAAAAAiAAAAZHJzL2Rv&#10;d25yZXYueG1sUEsBAhQAFAAAAAgAh07iQBBo6kwCAgAA8gMAAA4AAAAAAAAAAQAgAAAAJgEAAGRy&#10;cy9lMm9Eb2MueG1sUEsFBgAAAAAGAAYAWQEAAJoFAAAAAA==&#10;">
                <v:fill on="f" focussize="0,0"/>
                <v:stroke color="#000000" joinstyle="round" endarrow="open"/>
                <v:imagedata o:title=""/>
                <o:lock v:ext="edit" aspectratio="f"/>
              </v:line>
            </w:pict>
          </mc:Fallback>
        </mc:AlternateContent>
      </w:r>
      <w:r>
        <w:rPr>
          <w:rFonts w:ascii="Times New Roman" w:hAnsi="Times New Roman" w:eastAsia="仿宋"/>
          <w:sz w:val="32"/>
        </w:rPr>
        <mc:AlternateContent>
          <mc:Choice Requires="wps">
            <w:drawing>
              <wp:anchor distT="0" distB="0" distL="114300" distR="114300" simplePos="0" relativeHeight="251686912" behindDoc="0" locked="0" layoutInCell="1" allowOverlap="1">
                <wp:simplePos x="0" y="0"/>
                <wp:positionH relativeFrom="column">
                  <wp:posOffset>3771265</wp:posOffset>
                </wp:positionH>
                <wp:positionV relativeFrom="paragraph">
                  <wp:posOffset>260985</wp:posOffset>
                </wp:positionV>
                <wp:extent cx="346075" cy="635"/>
                <wp:effectExtent l="0" t="48895" r="15875" b="64770"/>
                <wp:wrapNone/>
                <wp:docPr id="62" name="直接连接符 62"/>
                <wp:cNvGraphicFramePr/>
                <a:graphic xmlns:a="http://schemas.openxmlformats.org/drawingml/2006/main">
                  <a:graphicData uri="http://schemas.microsoft.com/office/word/2010/wordprocessingShape">
                    <wps:wsp>
                      <wps:cNvCnPr/>
                      <wps:spPr>
                        <a:xfrm>
                          <a:off x="0" y="0"/>
                          <a:ext cx="34607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96.95pt;margin-top:20.55pt;height:0.05pt;width:27.25pt;z-index:251686912;mso-width-relative:page;mso-height-relative:page;" filled="f" stroked="t" coordsize="21600,21600" o:gfxdata="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cajKtoAAAAJAQAADwAAAAAAAAABACAAAAAiAAAAZHJzL2Rvd25y&#10;ZXYueG1sUEsBAhQAFAAAAAgAh07iQM4Yfgr8AQAA6AMAAA4AAAAAAAAAAQAgAAAAKQEAAGRycy9l&#10;Mm9Eb2MueG1sUEsFBgAAAAAGAAYAWQEAAJcFAAAAAA==&#10;">
                <v:fill on="f" focussize="0,0"/>
                <v:stroke color="#000000" joinstyle="round" endarrow="open"/>
                <v:imagedata o:title=""/>
                <o:lock v:ext="edit" aspectratio="f"/>
              </v:line>
            </w:pict>
          </mc:Fallback>
        </mc:AlternateContent>
      </w:r>
      <w:r>
        <w:rPr>
          <w:rFonts w:ascii="Times New Roman" w:hAnsi="Times New Roman" w:eastAsia="仿宋"/>
          <w:sz w:val="32"/>
          <w:szCs w:val="32"/>
          <w:lang w:eastAsia="zh-CN"/>
        </w:rPr>
        <w:t xml:space="preserve">         </w:t>
      </w:r>
      <w:r>
        <w:rPr>
          <w:rFonts w:ascii="Times New Roman" w:hAnsi="Times New Roman" w:eastAsia="仿宋"/>
          <w:lang w:eastAsia="zh-CN"/>
        </w:rPr>
        <w:t>事态扩大</w:t>
      </w:r>
      <w:r>
        <w:rPr>
          <w:rFonts w:hint="eastAsia" w:ascii="Times New Roman" w:hAnsi="Times New Roman" w:eastAsia="仿宋"/>
          <w:lang w:val="en-US" w:eastAsia="zh-CN"/>
        </w:rPr>
        <w:t xml:space="preserve">                                                 </w:t>
      </w:r>
      <w:r>
        <w:rPr>
          <w:rFonts w:hint="eastAsia" w:ascii="Times New Roman" w:hAnsi="Times New Roman" w:eastAsia="仿宋"/>
          <w:lang w:eastAsia="zh-CN"/>
        </w:rPr>
        <w:t>事态控制</w:t>
      </w:r>
    </w:p>
    <w:p>
      <w:pPr>
        <w:rPr>
          <w:rFonts w:ascii="Times New Roman" w:hAnsi="Times New Roman" w:eastAsia="仿宋"/>
          <w:sz w:val="32"/>
          <w:szCs w:val="32"/>
        </w:rPr>
      </w:pPr>
      <w:r>
        <w:rPr>
          <w:sz w:val="32"/>
        </w:rPr>
        <mc:AlternateContent>
          <mc:Choice Requires="wps">
            <w:drawing>
              <wp:anchor distT="0" distB="0" distL="114300" distR="114300" simplePos="0" relativeHeight="251712512" behindDoc="0" locked="0" layoutInCell="1" allowOverlap="1">
                <wp:simplePos x="0" y="0"/>
                <wp:positionH relativeFrom="column">
                  <wp:posOffset>4719955</wp:posOffset>
                </wp:positionH>
                <wp:positionV relativeFrom="paragraph">
                  <wp:posOffset>28575</wp:posOffset>
                </wp:positionV>
                <wp:extent cx="1000125" cy="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10001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71.65pt;margin-top:2.25pt;height:0pt;width:78.75pt;z-index:251712512;mso-width-relative:page;mso-height-relative:page;" filled="f" stroked="t" coordsize="21600,21600" o:gfxdata="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yO2X/VAAAABwEAAA8AAAAAAAAAAQAgAAAAIgAAAGRycy9kb3ducmV2Lnht&#10;bFBLAQIUABQAAAAIAIdO4kDCnw96/AEAAPADAAAOAAAAAAAAAAEAIAAAACQBAABkcnMvZTJvRG9j&#10;LnhtbFBLBQYAAAAABgAGAFkBAACSBQAAAAA=&#10;">
                <v:fill on="f" focussize="0,0"/>
                <v:stroke color="#000000" joinstyle="round"/>
                <v:imagedata o:title=""/>
                <o:lock v:ext="edit" aspectratio="f"/>
              </v:line>
            </w:pict>
          </mc:Fallback>
        </mc:AlternateContent>
      </w:r>
      <w:r>
        <w:rPr>
          <w:rFonts w:ascii="Times New Roman" w:hAnsi="Times New Roman" w:eastAsia="仿宋"/>
          <w:sz w:val="32"/>
        </w:rPr>
        <mc:AlternateContent>
          <mc:Choice Requires="wps">
            <w:drawing>
              <wp:anchor distT="0" distB="0" distL="114300" distR="114300" simplePos="0" relativeHeight="251703296" behindDoc="0" locked="0" layoutInCell="1" allowOverlap="1">
                <wp:simplePos x="0" y="0"/>
                <wp:positionH relativeFrom="column">
                  <wp:posOffset>2971165</wp:posOffset>
                </wp:positionH>
                <wp:positionV relativeFrom="paragraph">
                  <wp:posOffset>309880</wp:posOffset>
                </wp:positionV>
                <wp:extent cx="635" cy="104140"/>
                <wp:effectExtent l="48895" t="0" r="64770" b="10160"/>
                <wp:wrapNone/>
                <wp:docPr id="64" name="直接连接符 64"/>
                <wp:cNvGraphicFramePr/>
                <a:graphic xmlns:a="http://schemas.openxmlformats.org/drawingml/2006/main">
                  <a:graphicData uri="http://schemas.microsoft.com/office/word/2010/wordprocessingShape">
                    <wps:wsp>
                      <wps:cNvCnPr/>
                      <wps:spPr>
                        <a:xfrm>
                          <a:off x="0" y="0"/>
                          <a:ext cx="635" cy="1041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3.95pt;margin-top:24.4pt;height:8.2pt;width:0.05pt;z-index:251703296;mso-width-relative:page;mso-height-relative:page;" filled="f" stroked="t" coordsize="21600,21600" o:gfxdata="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WJKA2gAAAAkBAAAPAAAAAAAAAAEAIAAAACIAAABkcnMvZG93&#10;bnJldi54bWxQSwECFAAUAAAACACHTuJAVluLaf4BAADoAwAADgAAAAAAAAABACAAAAApAQAAZHJz&#10;L2Uyb0RvYy54bWxQSwUGAAAAAAYABgBZAQAAmQUAAAAA&#10;">
                <v:fill on="f" focussize="0,0"/>
                <v:stroke color="#000000" joinstyle="round" endarrow="open"/>
                <v:imagedata o:title=""/>
                <o:lock v:ext="edit" aspectratio="f"/>
              </v:line>
            </w:pict>
          </mc:Fallback>
        </mc:AlternateContent>
      </w:r>
      <w:r>
        <w:rPr>
          <w:rFonts w:ascii="Times New Roman" w:hAnsi="Times New Roman" w:eastAsia="仿宋"/>
          <w:sz w:val="32"/>
          <w:szCs w:val="32"/>
        </w:rPr>
        <mc:AlternateContent>
          <mc:Choice Requires="wps">
            <w:drawing>
              <wp:anchor distT="0" distB="0" distL="114300" distR="114300" simplePos="0" relativeHeight="251678720" behindDoc="0" locked="0" layoutInCell="1" allowOverlap="1">
                <wp:simplePos x="0" y="0"/>
                <wp:positionH relativeFrom="column">
                  <wp:posOffset>2220595</wp:posOffset>
                </wp:positionH>
                <wp:positionV relativeFrom="paragraph">
                  <wp:posOffset>25400</wp:posOffset>
                </wp:positionV>
                <wp:extent cx="1518920" cy="257810"/>
                <wp:effectExtent l="5080" t="4445" r="19050" b="23495"/>
                <wp:wrapNone/>
                <wp:docPr id="65" name="矩形 65"/>
                <wp:cNvGraphicFramePr/>
                <a:graphic xmlns:a="http://schemas.openxmlformats.org/drawingml/2006/main">
                  <a:graphicData uri="http://schemas.microsoft.com/office/word/2010/wordprocessingShape">
                    <wps:wsp>
                      <wps:cNvSpPr/>
                      <wps:spPr>
                        <a:xfrm>
                          <a:off x="0" y="0"/>
                          <a:ext cx="1518920" cy="257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lang w:eastAsia="zh-CN"/>
                              </w:rPr>
                            </w:pPr>
                            <w:r>
                              <w:rPr>
                                <w:rFonts w:hint="eastAsia" w:ascii="黑体" w:hAnsi="黑体" w:eastAsia="黑体" w:cs="黑体"/>
                                <w:lang w:eastAsia="zh-CN"/>
                              </w:rPr>
                              <w:t>响应终止</w:t>
                            </w:r>
                          </w:p>
                        </w:txbxContent>
                      </wps:txbx>
                      <wps:bodyPr upright="1"/>
                    </wps:wsp>
                  </a:graphicData>
                </a:graphic>
              </wp:anchor>
            </w:drawing>
          </mc:Choice>
          <mc:Fallback>
            <w:pict>
              <v:rect id="_x0000_s1026" o:spid="_x0000_s1026" o:spt="1" style="position:absolute;left:0pt;margin-left:174.85pt;margin-top:2pt;height:20.3pt;width:119.6pt;z-index:251678720;mso-width-relative:page;mso-height-relative:page;" fillcolor="#FFFFFF" filled="t" stroked="t" coordsize="21600,21600" o:gfxdata="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Nc2FdcAAAAIAQAADwAAAAAAAAABACAAAAAiAAAAZHJz&#10;L2Rvd25yZXYueG1sUEsBAhQAFAAAAAgAh07iQBvJOCgFAgAAKwQAAA4AAAAAAAAAAQAgAAAAJgEA&#10;AGRycy9lMm9Eb2MueG1sUEsFBgAAAAAGAAYAWQEAAJ0FAAAAAA==&#10;">
                <v:fill on="t" focussize="0,0"/>
                <v:stroke color="#000000" joinstyle="miter"/>
                <v:imagedata o:title=""/>
                <o:lock v:ext="edit" aspectratio="f"/>
                <v:textbox>
                  <w:txbxContent>
                    <w:p>
                      <w:pPr>
                        <w:jc w:val="center"/>
                        <w:rPr>
                          <w:rFonts w:hint="eastAsia" w:ascii="黑体" w:hAnsi="黑体" w:eastAsia="黑体" w:cs="黑体"/>
                          <w:lang w:eastAsia="zh-CN"/>
                        </w:rPr>
                      </w:pPr>
                      <w:r>
                        <w:rPr>
                          <w:rFonts w:hint="eastAsia" w:ascii="黑体" w:hAnsi="黑体" w:eastAsia="黑体" w:cs="黑体"/>
                          <w:lang w:eastAsia="zh-CN"/>
                        </w:rPr>
                        <w:t>响应终止</w:t>
                      </w:r>
                    </w:p>
                  </w:txbxContent>
                </v:textbox>
              </v:rect>
            </w:pict>
          </mc:Fallback>
        </mc:AlternateContent>
      </w:r>
    </w:p>
    <w:p>
      <w:pPr>
        <w:rPr>
          <w:rFonts w:ascii="Times New Roman" w:hAnsi="Times New Roman" w:eastAsia="仿宋"/>
          <w:color w:val="000000"/>
          <w:sz w:val="31"/>
          <w:szCs w:val="31"/>
          <w:lang w:eastAsia="zh-CN" w:bidi="ar"/>
        </w:rPr>
      </w:pPr>
      <w:r>
        <w:rPr>
          <w:rFonts w:ascii="Times New Roman" w:hAnsi="Times New Roman" w:eastAsia="仿宋"/>
          <w:sz w:val="32"/>
          <w:szCs w:val="32"/>
        </w:rPr>
        <mc:AlternateContent>
          <mc:Choice Requires="wps">
            <w:drawing>
              <wp:anchor distT="0" distB="0" distL="114300" distR="114300" simplePos="0" relativeHeight="251670528" behindDoc="0" locked="0" layoutInCell="1" allowOverlap="1">
                <wp:simplePos x="0" y="0"/>
                <wp:positionH relativeFrom="column">
                  <wp:posOffset>2230755</wp:posOffset>
                </wp:positionH>
                <wp:positionV relativeFrom="paragraph">
                  <wp:posOffset>17145</wp:posOffset>
                </wp:positionV>
                <wp:extent cx="1518920" cy="257810"/>
                <wp:effectExtent l="5080" t="4445" r="19050" b="23495"/>
                <wp:wrapNone/>
                <wp:docPr id="38" name="矩形 38"/>
                <wp:cNvGraphicFramePr/>
                <a:graphic xmlns:a="http://schemas.openxmlformats.org/drawingml/2006/main">
                  <a:graphicData uri="http://schemas.microsoft.com/office/word/2010/wordprocessingShape">
                    <wps:wsp>
                      <wps:cNvSpPr/>
                      <wps:spPr>
                        <a:xfrm>
                          <a:off x="0" y="0"/>
                          <a:ext cx="1518920" cy="257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lang w:eastAsia="zh-CN"/>
                              </w:rPr>
                            </w:pPr>
                            <w:r>
                              <w:rPr>
                                <w:rFonts w:hint="eastAsia" w:ascii="黑体" w:hAnsi="黑体" w:eastAsia="黑体" w:cs="黑体"/>
                                <w:lang w:eastAsia="zh-CN"/>
                              </w:rPr>
                              <w:t>善后处理</w:t>
                            </w:r>
                          </w:p>
                        </w:txbxContent>
                      </wps:txbx>
                      <wps:bodyPr upright="1"/>
                    </wps:wsp>
                  </a:graphicData>
                </a:graphic>
              </wp:anchor>
            </w:drawing>
          </mc:Choice>
          <mc:Fallback>
            <w:pict>
              <v:rect id="_x0000_s1026" o:spid="_x0000_s1026" o:spt="1" style="position:absolute;left:0pt;margin-left:175.65pt;margin-top:1.35pt;height:20.3pt;width:119.6pt;z-index:251670528;mso-width-relative:page;mso-height-relative:page;" fillcolor="#FFFFFF" filled="t" stroked="t" coordsize="21600,21600" o:gfxdata="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x15AdcAAAAIAQAADwAAAAAAAAABACAAAAAiAAAAZHJz&#10;L2Rvd25yZXYueG1sUEsBAhQAFAAAAAgAh07iQLNfTcUFAgAAKwQAAA4AAAAAAAAAAQAgAAAAJgEA&#10;AGRycy9lMm9Eb2MueG1sUEsFBgAAAAAGAAYAWQEAAJ0FAAAAAA==&#10;">
                <v:fill on="t" focussize="0,0"/>
                <v:stroke color="#000000" joinstyle="miter"/>
                <v:imagedata o:title=""/>
                <o:lock v:ext="edit" aspectratio="f"/>
                <v:textbox>
                  <w:txbxContent>
                    <w:p>
                      <w:pPr>
                        <w:jc w:val="center"/>
                        <w:rPr>
                          <w:rFonts w:hint="eastAsia" w:ascii="黑体" w:hAnsi="黑体" w:eastAsia="黑体" w:cs="黑体"/>
                          <w:lang w:eastAsia="zh-CN"/>
                        </w:rPr>
                      </w:pPr>
                      <w:r>
                        <w:rPr>
                          <w:rFonts w:hint="eastAsia" w:ascii="黑体" w:hAnsi="黑体" w:eastAsia="黑体" w:cs="黑体"/>
                          <w:lang w:eastAsia="zh-CN"/>
                        </w:rPr>
                        <w:t>善后处理</w:t>
                      </w:r>
                    </w:p>
                  </w:txbxContent>
                </v:textbox>
              </v:rect>
            </w:pict>
          </mc:Fallback>
        </mc:AlternateContent>
      </w:r>
      <w:r>
        <w:rPr>
          <w:rFonts w:ascii="Times New Roman" w:hAnsi="Times New Roman" w:eastAsia="仿宋"/>
          <w:sz w:val="32"/>
        </w:rPr>
        <mc:AlternateContent>
          <mc:Choice Requires="wps">
            <w:drawing>
              <wp:anchor distT="0" distB="0" distL="114300" distR="114300" simplePos="0" relativeHeight="251704320" behindDoc="0" locked="0" layoutInCell="1" allowOverlap="1">
                <wp:simplePos x="0" y="0"/>
                <wp:positionH relativeFrom="column">
                  <wp:posOffset>2980055</wp:posOffset>
                </wp:positionH>
                <wp:positionV relativeFrom="paragraph">
                  <wp:posOffset>282575</wp:posOffset>
                </wp:positionV>
                <wp:extent cx="635" cy="107950"/>
                <wp:effectExtent l="48895" t="0" r="64770" b="6350"/>
                <wp:wrapNone/>
                <wp:docPr id="31" name="直接连接符 31"/>
                <wp:cNvGraphicFramePr/>
                <a:graphic xmlns:a="http://schemas.openxmlformats.org/drawingml/2006/main">
                  <a:graphicData uri="http://schemas.microsoft.com/office/word/2010/wordprocessingShape">
                    <wps:wsp>
                      <wps:cNvCnPr/>
                      <wps:spPr>
                        <a:xfrm>
                          <a:off x="0" y="0"/>
                          <a:ext cx="635" cy="1079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4.65pt;margin-top:22.25pt;height:8.5pt;width:0.05pt;z-index:251704320;mso-width-relative:page;mso-height-relative:page;" filled="f" stroked="t" coordsize="21600,21600" o:gfxdata="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cdA22AAAAAkBAAAPAAAAAAAAAAEAIAAAACIAAABkcnMvZG93bnJl&#10;di54bWxQSwECFAAUAAAACACHTuJAwqPsv/0BAADoAwAADgAAAAAAAAABACAAAAAnAQAAZHJzL2Uy&#10;b0RvYy54bWxQSwUGAAAAAAYABgBZAQAAlgUAAAAA&#10;">
                <v:fill on="f" focussize="0,0"/>
                <v:stroke color="#000000" joinstyle="round" endarrow="open"/>
                <v:imagedata o:title=""/>
                <o:lock v:ext="edit" aspectratio="f"/>
              </v:line>
            </w:pict>
          </mc:Fallback>
        </mc:AlternateContent>
      </w:r>
    </w:p>
    <w:p>
      <w:pPr>
        <w:rPr>
          <w:rFonts w:ascii="Times New Roman" w:hAnsi="Times New Roman" w:eastAsia="黑体"/>
          <w:color w:val="000000"/>
          <w:sz w:val="32"/>
          <w:szCs w:val="32"/>
          <w:lang w:eastAsia="zh-CN" w:bidi="ar"/>
        </w:rPr>
      </w:pPr>
      <w:r>
        <w:rPr>
          <w:rFonts w:ascii="Times New Roman" w:hAnsi="Times New Roman" w:eastAsia="仿宋"/>
          <w:sz w:val="32"/>
        </w:rPr>
        <mc:AlternateContent>
          <mc:Choice Requires="wps">
            <w:drawing>
              <wp:anchor distT="0" distB="0" distL="114300" distR="114300" simplePos="0" relativeHeight="251687936" behindDoc="0" locked="0" layoutInCell="1" allowOverlap="1">
                <wp:simplePos x="0" y="0"/>
                <wp:positionH relativeFrom="column">
                  <wp:posOffset>3768090</wp:posOffset>
                </wp:positionH>
                <wp:positionV relativeFrom="paragraph">
                  <wp:posOffset>90170</wp:posOffset>
                </wp:positionV>
                <wp:extent cx="372110" cy="635"/>
                <wp:effectExtent l="0" t="48895" r="8890" b="64770"/>
                <wp:wrapNone/>
                <wp:docPr id="36" name="直接连接符 36"/>
                <wp:cNvGraphicFramePr/>
                <a:graphic xmlns:a="http://schemas.openxmlformats.org/drawingml/2006/main">
                  <a:graphicData uri="http://schemas.microsoft.com/office/word/2010/wordprocessingShape">
                    <wps:wsp>
                      <wps:cNvCnPr/>
                      <wps:spPr>
                        <a:xfrm flipV="1">
                          <a:off x="0" y="0"/>
                          <a:ext cx="37211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96.7pt;margin-top:7.1pt;height:0.05pt;width:29.3pt;z-index:251687936;mso-width-relative:page;mso-height-relative:page;" filled="f" stroked="t" coordsize="21600,21600" o:gfxdata="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fQ4A2AAAAAkBAAAPAAAAAAAAAAEAIAAAACIAAABkcnMv&#10;ZG93bnJldi54bWxQSwECFAAUAAAACACHTuJACKrBQQMCAADyAwAADgAAAAAAAAABACAAAAAnAQAA&#10;ZHJzL2Uyb0RvYy54bWxQSwUGAAAAAAYABgBZAQAAnAUAAAAA&#10;">
                <v:fill on="f" focussize="0,0"/>
                <v:stroke color="#000000" joinstyle="round" endarrow="open"/>
                <v:imagedata o:title=""/>
                <o:lock v:ext="edit" aspectratio="f"/>
              </v:line>
            </w:pict>
          </mc:Fallback>
        </mc:AlternateContent>
      </w:r>
      <w:r>
        <w:rPr>
          <w:rFonts w:ascii="Times New Roman" w:hAnsi="Times New Roman" w:eastAsia="仿宋"/>
          <w:sz w:val="32"/>
          <w:szCs w:val="32"/>
        </w:rPr>
        <mc:AlternateContent>
          <mc:Choice Requires="wps">
            <w:drawing>
              <wp:anchor distT="0" distB="0" distL="114300" distR="114300" simplePos="0" relativeHeight="251679744" behindDoc="0" locked="0" layoutInCell="1" allowOverlap="1">
                <wp:simplePos x="0" y="0"/>
                <wp:positionH relativeFrom="column">
                  <wp:posOffset>2237105</wp:posOffset>
                </wp:positionH>
                <wp:positionV relativeFrom="paragraph">
                  <wp:posOffset>2540</wp:posOffset>
                </wp:positionV>
                <wp:extent cx="1518920" cy="259080"/>
                <wp:effectExtent l="4445" t="4445" r="19685" b="22225"/>
                <wp:wrapNone/>
                <wp:docPr id="33" name="矩形 33"/>
                <wp:cNvGraphicFramePr/>
                <a:graphic xmlns:a="http://schemas.openxmlformats.org/drawingml/2006/main">
                  <a:graphicData uri="http://schemas.microsoft.com/office/word/2010/wordprocessingShape">
                    <wps:wsp>
                      <wps:cNvSpPr/>
                      <wps:spPr>
                        <a:xfrm>
                          <a:off x="0" y="0"/>
                          <a:ext cx="1518920" cy="259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lang w:eastAsia="zh-CN"/>
                              </w:rPr>
                            </w:pPr>
                            <w:r>
                              <w:rPr>
                                <w:rFonts w:hint="eastAsia" w:ascii="黑体" w:hAnsi="黑体" w:eastAsia="黑体" w:cs="黑体"/>
                                <w:lang w:eastAsia="zh-CN"/>
                              </w:rPr>
                              <w:t>总体评估</w:t>
                            </w:r>
                          </w:p>
                        </w:txbxContent>
                      </wps:txbx>
                      <wps:bodyPr upright="1"/>
                    </wps:wsp>
                  </a:graphicData>
                </a:graphic>
              </wp:anchor>
            </w:drawing>
          </mc:Choice>
          <mc:Fallback>
            <w:pict>
              <v:rect id="_x0000_s1026" o:spid="_x0000_s1026" o:spt="1" style="position:absolute;left:0pt;margin-left:176.15pt;margin-top:0.2pt;height:20.4pt;width:119.6pt;z-index:251679744;mso-width-relative:page;mso-height-relative:page;" fillcolor="#FFFFFF" filled="t" stroked="t" coordsize="21600,21600" o:gfxdata="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g4yX7VAAAABwEAAA8AAAAAAAAAAQAgAAAAIgAAAGRycy9k&#10;b3ducmV2LnhtbFBLAQIUABQAAAAIAIdO4kCFTHjPBQIAACsEAAAOAAAAAAAAAAEAIAAAACQBAABk&#10;cnMvZTJvRG9jLnhtbFBLBQYAAAAABgAGAFkBAACbBQAAAAA=&#10;">
                <v:fill on="t" focussize="0,0"/>
                <v:stroke color="#000000" joinstyle="miter"/>
                <v:imagedata o:title=""/>
                <o:lock v:ext="edit" aspectratio="f"/>
                <v:textbox>
                  <w:txbxContent>
                    <w:p>
                      <w:pPr>
                        <w:jc w:val="center"/>
                        <w:rPr>
                          <w:rFonts w:hint="eastAsia" w:ascii="黑体" w:hAnsi="黑体" w:eastAsia="黑体" w:cs="黑体"/>
                          <w:lang w:eastAsia="zh-CN"/>
                        </w:rPr>
                      </w:pPr>
                      <w:r>
                        <w:rPr>
                          <w:rFonts w:hint="eastAsia" w:ascii="黑体" w:hAnsi="黑体" w:eastAsia="黑体" w:cs="黑体"/>
                          <w:lang w:eastAsia="zh-CN"/>
                        </w:rPr>
                        <w:t>总体评估</w:t>
                      </w:r>
                    </w:p>
                  </w:txbxContent>
                </v:textbox>
              </v:rect>
            </w:pict>
          </mc:Fallback>
        </mc:AlternateContent>
      </w:r>
      <w:r>
        <w:rPr>
          <w:rFonts w:ascii="Times New Roman" w:hAnsi="Times New Roman" w:eastAsia="仿宋"/>
          <w:sz w:val="31"/>
        </w:rPr>
        <mc:AlternateContent>
          <mc:Choice Requires="wps">
            <w:drawing>
              <wp:anchor distT="0" distB="0" distL="114300" distR="114300" simplePos="0" relativeHeight="251682816" behindDoc="0" locked="0" layoutInCell="1" allowOverlap="1">
                <wp:simplePos x="0" y="0"/>
                <wp:positionH relativeFrom="column">
                  <wp:posOffset>1568450</wp:posOffset>
                </wp:positionH>
                <wp:positionV relativeFrom="paragraph">
                  <wp:posOffset>390525</wp:posOffset>
                </wp:positionV>
                <wp:extent cx="3131820" cy="635"/>
                <wp:effectExtent l="0" t="0" r="0" b="0"/>
                <wp:wrapNone/>
                <wp:docPr id="37" name="直接连接符 37"/>
                <wp:cNvGraphicFramePr/>
                <a:graphic xmlns:a="http://schemas.openxmlformats.org/drawingml/2006/main">
                  <a:graphicData uri="http://schemas.microsoft.com/office/word/2010/wordprocessingShape">
                    <wps:wsp>
                      <wps:cNvCnPr/>
                      <wps:spPr>
                        <a:xfrm flipV="1">
                          <a:off x="0" y="0"/>
                          <a:ext cx="313182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3.5pt;margin-top:30.75pt;height:0.05pt;width:246.6pt;z-index:251682816;mso-width-relative:page;mso-height-relative:page;" filled="f" stroked="t" coordsize="21600,21600" o:gfxdata="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9qeO9gAAAAJAQAADwAAAAAAAAABACAAAAAiAAAAZHJzL2Rvd25y&#10;ZXYueG1sUEsBAhQAFAAAAAgAh07iQLhAbUL+AQAA8gMAAA4AAAAAAAAAAQAgAAAAJwEAAGRycy9l&#10;Mm9Eb2MueG1sUEsFBgAAAAAGAAYAWQEAAJcFAAAAAA==&#10;">
                <v:fill on="f" focussize="0,0"/>
                <v:stroke color="#000000" joinstyle="round"/>
                <v:imagedata o:title=""/>
                <o:lock v:ext="edit" aspectratio="f"/>
              </v:line>
            </w:pict>
          </mc:Fallback>
        </mc:AlternateContent>
      </w:r>
    </w:p>
    <w:p>
      <w:pPr>
        <w:rPr>
          <w:kern w:val="0"/>
        </w:rPr>
      </w:pPr>
    </w:p>
    <w:p>
      <w:pPr>
        <w:rPr>
          <w:rFonts w:hint="eastAsia"/>
          <w:lang w:eastAsia="zh-CN"/>
        </w:rPr>
      </w:pPr>
      <w:r>
        <w:rPr>
          <w:rFonts w:hint="eastAsia" w:ascii="黑体" w:hAnsi="黑体" w:eastAsia="黑体" w:cs="黑体"/>
          <w:color w:val="000000"/>
          <w:sz w:val="32"/>
          <w:szCs w:val="32"/>
          <w:lang w:eastAsia="zh-CN" w:bidi="ar"/>
        </w:rPr>
        <w:t>附件3</w:t>
      </w:r>
    </w:p>
    <w:p>
      <w:pPr>
        <w:spacing w:after="0" w:line="500" w:lineRule="exact"/>
        <w:jc w:val="center"/>
        <w:rPr>
          <w:rFonts w:hint="eastAsia" w:ascii="方正小标宋简体" w:hAnsi="方正小标宋简体" w:eastAsia="方正小标宋简体" w:cs="方正小标宋简体"/>
          <w:color w:val="000000"/>
          <w:sz w:val="44"/>
          <w:szCs w:val="44"/>
          <w:lang w:eastAsia="zh-CN" w:bidi="ar"/>
        </w:rPr>
      </w:pPr>
      <w:r>
        <w:rPr>
          <w:rFonts w:hint="eastAsia" w:ascii="方正小标宋简体" w:hAnsi="方正小标宋简体" w:eastAsia="方正小标宋简体" w:cs="方正小标宋简体"/>
          <w:color w:val="000000"/>
          <w:sz w:val="44"/>
          <w:szCs w:val="44"/>
          <w:lang w:eastAsia="zh-CN" w:bidi="ar"/>
        </w:rPr>
        <w:t>城中区疫苗安全事件应急指挥部组织</w:t>
      </w:r>
    </w:p>
    <w:p>
      <w:pPr>
        <w:spacing w:after="0" w:line="500" w:lineRule="exact"/>
        <w:jc w:val="center"/>
        <w:rPr>
          <w:rFonts w:hint="eastAsia" w:ascii="方正小标宋简体" w:hAnsi="方正小标宋简体" w:eastAsia="方正小标宋简体" w:cs="方正小标宋简体"/>
          <w:color w:val="000000"/>
          <w:sz w:val="44"/>
          <w:szCs w:val="44"/>
          <w:lang w:eastAsia="zh-CN" w:bidi="ar"/>
        </w:rPr>
      </w:pPr>
      <w:r>
        <w:rPr>
          <w:rFonts w:hint="eastAsia" w:ascii="方正小标宋简体" w:hAnsi="方正小标宋简体" w:eastAsia="方正小标宋简体" w:cs="方正小标宋简体"/>
          <w:color w:val="000000"/>
          <w:sz w:val="44"/>
          <w:szCs w:val="44"/>
          <w:lang w:eastAsia="zh-CN" w:bidi="ar"/>
        </w:rPr>
        <w:t>结构图</w:t>
      </w:r>
    </w:p>
    <w:p>
      <w:pPr>
        <w:rPr>
          <w:rFonts w:hint="eastAsia" w:ascii="仿宋" w:hAnsi="仿宋" w:eastAsia="仿宋" w:cs="仿宋"/>
          <w:lang w:eastAsia="ar-SA"/>
        </w:rPr>
      </w:pPr>
      <w:r>
        <w:rPr>
          <w:rFonts w:hint="eastAsia" w:ascii="方正小标宋简体" w:hAnsi="方正小标宋简体" w:eastAsia="方正小标宋简体" w:cs="方正小标宋简体"/>
          <w:sz w:val="44"/>
          <w:szCs w:val="44"/>
          <w:lang w:eastAsia="ar-SA"/>
        </w:rPr>
        <mc:AlternateContent>
          <mc:Choice Requires="wps">
            <w:drawing>
              <wp:anchor distT="0" distB="0" distL="114300" distR="114300" simplePos="0" relativeHeight="251715584" behindDoc="0" locked="0" layoutInCell="1" allowOverlap="1">
                <wp:simplePos x="0" y="0"/>
                <wp:positionH relativeFrom="column">
                  <wp:posOffset>1570990</wp:posOffset>
                </wp:positionH>
                <wp:positionV relativeFrom="paragraph">
                  <wp:posOffset>187325</wp:posOffset>
                </wp:positionV>
                <wp:extent cx="2110105" cy="452120"/>
                <wp:effectExtent l="4445" t="4445" r="19050" b="19685"/>
                <wp:wrapNone/>
                <wp:docPr id="32" name="矩形 32"/>
                <wp:cNvGraphicFramePr/>
                <a:graphic xmlns:a="http://schemas.openxmlformats.org/drawingml/2006/main">
                  <a:graphicData uri="http://schemas.microsoft.com/office/word/2010/wordprocessingShape">
                    <wps:wsp>
                      <wps:cNvSpPr/>
                      <wps:spPr>
                        <a:xfrm>
                          <a:off x="0" y="0"/>
                          <a:ext cx="2110105" cy="452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auto"/>
                              <w:jc w:val="center"/>
                              <w:rPr>
                                <w:rFonts w:hint="eastAsia" w:ascii="黑体" w:hAnsi="黑体" w:eastAsia="黑体" w:cs="Times New Roman"/>
                                <w:bCs/>
                                <w:sz w:val="28"/>
                                <w:szCs w:val="28"/>
                                <w:lang w:eastAsia="zh-CN"/>
                              </w:rPr>
                            </w:pPr>
                            <w:r>
                              <w:rPr>
                                <w:rFonts w:hint="eastAsia" w:ascii="黑体" w:hAnsi="黑体" w:eastAsia="黑体" w:cs="Times New Roman"/>
                                <w:bCs/>
                                <w:sz w:val="28"/>
                                <w:szCs w:val="28"/>
                                <w:lang w:eastAsia="zh-CN"/>
                              </w:rPr>
                              <w:t>城中区人民政府</w:t>
                            </w:r>
                          </w:p>
                        </w:txbxContent>
                      </wps:txbx>
                      <wps:bodyPr upright="1"/>
                    </wps:wsp>
                  </a:graphicData>
                </a:graphic>
              </wp:anchor>
            </w:drawing>
          </mc:Choice>
          <mc:Fallback>
            <w:pict>
              <v:rect id="_x0000_s1026" o:spid="_x0000_s1026" o:spt="1" style="position:absolute;left:0pt;margin-left:123.7pt;margin-top:14.75pt;height:35.6pt;width:166.15pt;z-index:251715584;mso-width-relative:page;mso-height-relative:page;" fillcolor="#FFFFFF" filled="t" stroked="t" coordsize="21600,21600" o:gfxdata="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U2AWf2AAAAAoBAAAPAAAAAAAAAAEAIAAAACIAAABkcnMv&#10;ZG93bnJldi54bWxQSwECFAAUAAAACACHTuJAyHXOkAMCAAArBAAADgAAAAAAAAABACAAAAAnAQAA&#10;ZHJzL2Uyb0RvYy54bWxQSwUGAAAAAAYABgBZAQAAnAUAAAAA&#10;">
                <v:fill on="t" focussize="0,0"/>
                <v:stroke color="#000000" joinstyle="miter"/>
                <v:imagedata o:title=""/>
                <o:lock v:ext="edit" aspectratio="f"/>
                <v:textbox>
                  <w:txbxContent>
                    <w:p>
                      <w:pPr>
                        <w:spacing w:after="0" w:line="240" w:lineRule="auto"/>
                        <w:jc w:val="center"/>
                        <w:rPr>
                          <w:rFonts w:hint="eastAsia" w:ascii="黑体" w:hAnsi="黑体" w:eastAsia="黑体" w:cs="Times New Roman"/>
                          <w:bCs/>
                          <w:sz w:val="28"/>
                          <w:szCs w:val="28"/>
                          <w:lang w:eastAsia="zh-CN"/>
                        </w:rPr>
                      </w:pPr>
                      <w:r>
                        <w:rPr>
                          <w:rFonts w:hint="eastAsia" w:ascii="黑体" w:hAnsi="黑体" w:eastAsia="黑体" w:cs="Times New Roman"/>
                          <w:bCs/>
                          <w:sz w:val="28"/>
                          <w:szCs w:val="28"/>
                          <w:lang w:eastAsia="zh-CN"/>
                        </w:rPr>
                        <w:t>城中区人民政府</w:t>
                      </w:r>
                    </w:p>
                  </w:txbxContent>
                </v:textbox>
              </v:rect>
            </w:pict>
          </mc:Fallback>
        </mc:AlternateContent>
      </w: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 xml:space="preserve">                                 </w:t>
      </w:r>
    </w:p>
    <w:p>
      <w:pPr>
        <w:pStyle w:val="3"/>
        <w:rPr>
          <w:rFonts w:hint="eastAsia"/>
          <w:lang w:eastAsia="zh-CN"/>
        </w:rPr>
      </w:pPr>
      <w:r>
        <w:rPr>
          <w:rFonts w:hint="eastAsia" w:ascii="仿宋" w:hAnsi="仿宋" w:eastAsia="仿宋" w:cs="仿宋"/>
          <w:lang w:eastAsia="zh-CN" w:bidi="ar-SA"/>
        </w:rPr>
        <mc:AlternateContent>
          <mc:Choice Requires="wps">
            <w:drawing>
              <wp:anchor distT="0" distB="0" distL="114300" distR="114300" simplePos="0" relativeHeight="251732992" behindDoc="0" locked="0" layoutInCell="1" allowOverlap="1">
                <wp:simplePos x="0" y="0"/>
                <wp:positionH relativeFrom="column">
                  <wp:posOffset>2622550</wp:posOffset>
                </wp:positionH>
                <wp:positionV relativeFrom="paragraph">
                  <wp:posOffset>46355</wp:posOffset>
                </wp:positionV>
                <wp:extent cx="6350" cy="363855"/>
                <wp:effectExtent l="4445" t="0" r="8255" b="17145"/>
                <wp:wrapNone/>
                <wp:docPr id="35" name="直接箭头连接符 35"/>
                <wp:cNvGraphicFramePr/>
                <a:graphic xmlns:a="http://schemas.openxmlformats.org/drawingml/2006/main">
                  <a:graphicData uri="http://schemas.microsoft.com/office/word/2010/wordprocessingShape">
                    <wps:wsp>
                      <wps:cNvCnPr/>
                      <wps:spPr>
                        <a:xfrm flipH="1">
                          <a:off x="0" y="0"/>
                          <a:ext cx="6350" cy="3638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206.5pt;margin-top:3.65pt;height:28.65pt;width:0.5pt;z-index:251732992;mso-width-relative:page;mso-height-relative:page;" filled="f" stroked="t" coordsize="21600,21600" o:gfxdata="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v5QPnVAAAACAEAAA8AAAAAAAAAAQAgAAAAIgAAAGRy&#10;cy9kb3ducmV2LnhtbFBLAQIUABQAAAAIAIdO4kB7+9yoCAIAAPoDAAAOAAAAAAAAAAEAIAAAACQB&#10;AABkcnMvZTJvRG9jLnhtbFBLBQYAAAAABgAGAFkBAACeBQAAAAA=&#10;">
                <v:fill on="f" focussize="0,0"/>
                <v:stroke color="#000000" joinstyle="round"/>
                <v:imagedata o:title=""/>
                <o:lock v:ext="edit" aspectratio="f"/>
              </v:shape>
            </w:pict>
          </mc:Fallback>
        </mc:AlternateContent>
      </w:r>
      <w:r>
        <w:rPr>
          <w:rFonts w:hint="eastAsia" w:ascii="仿宋" w:hAnsi="仿宋" w:eastAsia="仿宋" w:cs="仿宋"/>
          <w:lang w:eastAsia="ar-SA"/>
        </w:rPr>
        <mc:AlternateContent>
          <mc:Choice Requires="wps">
            <w:drawing>
              <wp:anchor distT="0" distB="0" distL="114300" distR="114300" simplePos="0" relativeHeight="251716608" behindDoc="0" locked="0" layoutInCell="1" allowOverlap="1">
                <wp:simplePos x="0" y="0"/>
                <wp:positionH relativeFrom="column">
                  <wp:posOffset>1459865</wp:posOffset>
                </wp:positionH>
                <wp:positionV relativeFrom="paragraph">
                  <wp:posOffset>425450</wp:posOffset>
                </wp:positionV>
                <wp:extent cx="2400300" cy="378460"/>
                <wp:effectExtent l="4445" t="4445" r="14605" b="17145"/>
                <wp:wrapNone/>
                <wp:docPr id="34" name="文本框 34"/>
                <wp:cNvGraphicFramePr/>
                <a:graphic xmlns:a="http://schemas.openxmlformats.org/drawingml/2006/main">
                  <a:graphicData uri="http://schemas.microsoft.com/office/word/2010/wordprocessingShape">
                    <wps:wsp>
                      <wps:cNvSpPr txBox="1"/>
                      <wps:spPr>
                        <a:xfrm>
                          <a:off x="0" y="0"/>
                          <a:ext cx="2400300" cy="378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auto"/>
                              <w:jc w:val="center"/>
                              <w:rPr>
                                <w:rFonts w:ascii="黑体" w:hAnsi="黑体" w:eastAsia="黑体"/>
                                <w:bCs/>
                                <w:sz w:val="28"/>
                                <w:szCs w:val="28"/>
                              </w:rPr>
                            </w:pPr>
                            <w:r>
                              <w:rPr>
                                <w:rFonts w:hint="eastAsia" w:ascii="黑体" w:hAnsi="黑体" w:eastAsia="黑体"/>
                                <w:bCs/>
                                <w:sz w:val="28"/>
                                <w:szCs w:val="28"/>
                                <w:lang w:eastAsia="zh-CN"/>
                              </w:rPr>
                              <w:t>区</w:t>
                            </w:r>
                            <w:r>
                              <w:rPr>
                                <w:rFonts w:hint="eastAsia" w:ascii="黑体" w:hAnsi="黑体" w:eastAsia="黑体"/>
                                <w:bCs/>
                                <w:sz w:val="28"/>
                                <w:szCs w:val="28"/>
                              </w:rPr>
                              <w:t>疫苗安全事件应急指挥部</w:t>
                            </w:r>
                          </w:p>
                        </w:txbxContent>
                      </wps:txbx>
                      <wps:bodyPr upright="1"/>
                    </wps:wsp>
                  </a:graphicData>
                </a:graphic>
              </wp:anchor>
            </w:drawing>
          </mc:Choice>
          <mc:Fallback>
            <w:pict>
              <v:shape id="_x0000_s1026" o:spid="_x0000_s1026" o:spt="202" type="#_x0000_t202" style="position:absolute;left:0pt;margin-left:114.95pt;margin-top:33.5pt;height:29.8pt;width:189pt;z-index:251716608;mso-width-relative:page;mso-height-relative:page;" fillcolor="#FFFFFF" filled="t" stroked="t" coordsize="21600,21600" o:gfxdata="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llLO+2AAAAAoBAAAPAAAAAAAAAAEA&#10;IAAAACIAAABkcnMvZG93bnJldi54bWxQSwECFAAUAAAACACHTuJAypuA0Q8CAAA4BAAADgAAAAAA&#10;AAABACAAAAAnAQAAZHJzL2Uyb0RvYy54bWxQSwUGAAAAAAYABgBZAQAAqAUAAAAA&#10;">
                <v:fill on="t" focussize="0,0"/>
                <v:stroke color="#000000" joinstyle="miter"/>
                <v:imagedata o:title=""/>
                <o:lock v:ext="edit" aspectratio="f"/>
                <v:textbox>
                  <w:txbxContent>
                    <w:p>
                      <w:pPr>
                        <w:spacing w:after="0" w:line="240" w:lineRule="auto"/>
                        <w:jc w:val="center"/>
                        <w:rPr>
                          <w:rFonts w:ascii="黑体" w:hAnsi="黑体" w:eastAsia="黑体"/>
                          <w:bCs/>
                          <w:sz w:val="28"/>
                          <w:szCs w:val="28"/>
                        </w:rPr>
                      </w:pPr>
                      <w:r>
                        <w:rPr>
                          <w:rFonts w:hint="eastAsia" w:ascii="黑体" w:hAnsi="黑体" w:eastAsia="黑体"/>
                          <w:bCs/>
                          <w:sz w:val="28"/>
                          <w:szCs w:val="28"/>
                          <w:lang w:eastAsia="zh-CN"/>
                        </w:rPr>
                        <w:t>区</w:t>
                      </w:r>
                      <w:r>
                        <w:rPr>
                          <w:rFonts w:hint="eastAsia" w:ascii="黑体" w:hAnsi="黑体" w:eastAsia="黑体"/>
                          <w:bCs/>
                          <w:sz w:val="28"/>
                          <w:szCs w:val="28"/>
                        </w:rPr>
                        <w:t>疫苗安全事件应急指挥部</w:t>
                      </w:r>
                    </w:p>
                  </w:txbxContent>
                </v:textbox>
              </v:shape>
            </w:pict>
          </mc:Fallback>
        </mc:AlternateContent>
      </w:r>
    </w:p>
    <w:p>
      <w:pPr>
        <w:rPr>
          <w:rFonts w:hint="eastAsia" w:ascii="仿宋" w:hAnsi="仿宋" w:eastAsia="仿宋" w:cs="仿宋"/>
          <w:lang w:eastAsia="zh-CN"/>
        </w:rPr>
      </w:pPr>
      <w:r>
        <w:rPr>
          <w:rFonts w:hint="eastAsia" w:ascii="仿宋" w:hAnsi="仿宋" w:eastAsia="仿宋" w:cs="仿宋"/>
          <w:lang w:eastAsia="zh-CN" w:bidi="ar-SA"/>
        </w:rPr>
        <mc:AlternateContent>
          <mc:Choice Requires="wps">
            <w:drawing>
              <wp:anchor distT="0" distB="0" distL="114300" distR="114300" simplePos="0" relativeHeight="251734016" behindDoc="0" locked="0" layoutInCell="1" allowOverlap="1">
                <wp:simplePos x="0" y="0"/>
                <wp:positionH relativeFrom="column">
                  <wp:posOffset>2628900</wp:posOffset>
                </wp:positionH>
                <wp:positionV relativeFrom="paragraph">
                  <wp:posOffset>147955</wp:posOffset>
                </wp:positionV>
                <wp:extent cx="0" cy="771525"/>
                <wp:effectExtent l="4445" t="0" r="14605" b="9525"/>
                <wp:wrapNone/>
                <wp:docPr id="30" name="直接箭头连接符 30"/>
                <wp:cNvGraphicFramePr/>
                <a:graphic xmlns:a="http://schemas.openxmlformats.org/drawingml/2006/main">
                  <a:graphicData uri="http://schemas.microsoft.com/office/word/2010/wordprocessingShape">
                    <wps:wsp>
                      <wps:cNvCnPr/>
                      <wps:spPr>
                        <a:xfrm>
                          <a:off x="0" y="0"/>
                          <a:ext cx="0" cy="771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7pt;margin-top:11.65pt;height:60.75pt;width:0pt;z-index:251734016;mso-width-relative:page;mso-height-relative:page;" filled="f" stroked="t" coordsize="21600,21600" o:gfxdata="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XYJp9cAAAAKAQAADwAAAAAAAAABACAAAAAiAAAAZHJzL2Rvd25yZXYueG1s&#10;UEsBAhQAFAAAAAgAh07iQH5jWC35AQAA7QMAAA4AAAAAAAAAAQAgAAAAJgEAAGRycy9lMm9Eb2Mu&#10;eG1sUEsFBgAAAAAGAAYAWQEAAJEFAAAAAA==&#10;">
                <v:fill on="f" focussize="0,0"/>
                <v:stroke color="#000000" joinstyle="round"/>
                <v:imagedata o:title=""/>
                <o:lock v:ext="edit" aspectratio="f"/>
              </v:shape>
            </w:pict>
          </mc:Fallback>
        </mc:AlternateContent>
      </w:r>
    </w:p>
    <w:p>
      <w:pPr>
        <w:tabs>
          <w:tab w:val="left" w:pos="2595"/>
        </w:tabs>
        <w:rPr>
          <w:rFonts w:hint="eastAsia" w:ascii="仿宋" w:hAnsi="仿宋" w:eastAsia="仿宋" w:cs="仿宋"/>
          <w:lang w:eastAsia="zh-CN"/>
        </w:rPr>
      </w:pPr>
      <w:r>
        <w:rPr>
          <w:rFonts w:hint="eastAsia" w:ascii="仿宋" w:hAnsi="仿宋" w:eastAsia="仿宋" w:cs="仿宋"/>
          <w:lang w:eastAsia="ar-SA"/>
        </w:rPr>
        <mc:AlternateContent>
          <mc:Choice Requires="wps">
            <w:drawing>
              <wp:anchor distT="0" distB="0" distL="114300" distR="114300" simplePos="0" relativeHeight="251717632" behindDoc="0" locked="0" layoutInCell="1" allowOverlap="1">
                <wp:simplePos x="0" y="0"/>
                <wp:positionH relativeFrom="column">
                  <wp:posOffset>3481705</wp:posOffset>
                </wp:positionH>
                <wp:positionV relativeFrom="paragraph">
                  <wp:posOffset>54610</wp:posOffset>
                </wp:positionV>
                <wp:extent cx="1751330" cy="375285"/>
                <wp:effectExtent l="4445" t="4445" r="15875" b="20320"/>
                <wp:wrapNone/>
                <wp:docPr id="1" name="文本框 1"/>
                <wp:cNvGraphicFramePr/>
                <a:graphic xmlns:a="http://schemas.openxmlformats.org/drawingml/2006/main">
                  <a:graphicData uri="http://schemas.microsoft.com/office/word/2010/wordprocessingShape">
                    <wps:wsp>
                      <wps:cNvSpPr txBox="1"/>
                      <wps:spPr>
                        <a:xfrm>
                          <a:off x="0" y="0"/>
                          <a:ext cx="1751330" cy="3752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auto"/>
                              <w:jc w:val="center"/>
                              <w:rPr>
                                <w:rFonts w:ascii="黑体" w:hAnsi="黑体" w:eastAsia="黑体"/>
                                <w:bCs/>
                                <w:sz w:val="28"/>
                                <w:szCs w:val="28"/>
                              </w:rPr>
                            </w:pPr>
                            <w:r>
                              <w:rPr>
                                <w:rFonts w:hint="eastAsia" w:ascii="黑体" w:hAnsi="黑体" w:eastAsia="黑体"/>
                                <w:bCs/>
                                <w:sz w:val="28"/>
                                <w:szCs w:val="28"/>
                              </w:rPr>
                              <w:t>应急指挥部办公室</w:t>
                            </w:r>
                          </w:p>
                        </w:txbxContent>
                      </wps:txbx>
                      <wps:bodyPr upright="1"/>
                    </wps:wsp>
                  </a:graphicData>
                </a:graphic>
              </wp:anchor>
            </w:drawing>
          </mc:Choice>
          <mc:Fallback>
            <w:pict>
              <v:shape id="_x0000_s1026" o:spid="_x0000_s1026" o:spt="202" type="#_x0000_t202" style="position:absolute;left:0pt;margin-left:274.15pt;margin-top:4.3pt;height:29.55pt;width:137.9pt;z-index:251717632;mso-width-relative:page;mso-height-relative:page;" fillcolor="#FFFFFF" filled="t" stroked="t" coordsize="21600,21600" o:gfxdata="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ZpjZB2AAAAAgBAAAPAAAAAAAAAAEAIAAAACIA&#10;AABkcnMvZG93bnJldi54bWxQSwECFAAUAAAACACHTuJAzZniQAkCAAA2BAAADgAAAAAAAAABACAA&#10;AAAnAQAAZHJzL2Uyb0RvYy54bWxQSwUGAAAAAAYABgBZAQAAogUAAAAA&#10;">
                <v:fill on="t" focussize="0,0"/>
                <v:stroke color="#000000" joinstyle="miter"/>
                <v:imagedata o:title=""/>
                <o:lock v:ext="edit" aspectratio="f"/>
                <v:textbox>
                  <w:txbxContent>
                    <w:p>
                      <w:pPr>
                        <w:spacing w:after="0" w:line="240" w:lineRule="auto"/>
                        <w:jc w:val="center"/>
                        <w:rPr>
                          <w:rFonts w:ascii="黑体" w:hAnsi="黑体" w:eastAsia="黑体"/>
                          <w:bCs/>
                          <w:sz w:val="28"/>
                          <w:szCs w:val="28"/>
                        </w:rPr>
                      </w:pPr>
                      <w:r>
                        <w:rPr>
                          <w:rFonts w:hint="eastAsia" w:ascii="黑体" w:hAnsi="黑体" w:eastAsia="黑体"/>
                          <w:bCs/>
                          <w:sz w:val="28"/>
                          <w:szCs w:val="28"/>
                        </w:rPr>
                        <w:t>应急指挥部办公室</w:t>
                      </w:r>
                    </w:p>
                  </w:txbxContent>
                </v:textbox>
              </v:shape>
            </w:pict>
          </mc:Fallback>
        </mc:AlternateContent>
      </w:r>
      <w:r>
        <w:rPr>
          <w:rFonts w:hint="eastAsia" w:ascii="仿宋" w:hAnsi="仿宋" w:eastAsia="仿宋" w:cs="仿宋"/>
          <w:lang w:eastAsia="zh-CN"/>
        </w:rPr>
        <w:t xml:space="preserve">                                  </w:t>
      </w:r>
    </w:p>
    <w:p>
      <w:pPr>
        <w:rPr>
          <w:rFonts w:hint="eastAsia" w:ascii="仿宋" w:hAnsi="仿宋" w:eastAsia="仿宋" w:cs="仿宋"/>
          <w:lang w:eastAsia="zh-CN"/>
        </w:rPr>
      </w:pPr>
      <w:r>
        <w:rPr>
          <w:rFonts w:hint="eastAsia" w:ascii="仿宋" w:hAnsi="仿宋" w:eastAsia="仿宋" w:cs="仿宋"/>
          <w:lang w:eastAsia="zh-CN" w:bidi="ar-SA"/>
        </w:rPr>
        <mc:AlternateContent>
          <mc:Choice Requires="wps">
            <w:drawing>
              <wp:anchor distT="0" distB="0" distL="114300" distR="114300" simplePos="0" relativeHeight="251742208" behindDoc="0" locked="0" layoutInCell="1" allowOverlap="1">
                <wp:simplePos x="0" y="0"/>
                <wp:positionH relativeFrom="column">
                  <wp:posOffset>2628900</wp:posOffset>
                </wp:positionH>
                <wp:positionV relativeFrom="paragraph">
                  <wp:posOffset>43180</wp:posOffset>
                </wp:positionV>
                <wp:extent cx="852805" cy="0"/>
                <wp:effectExtent l="0" t="0" r="0" b="0"/>
                <wp:wrapNone/>
                <wp:docPr id="2" name="直接箭头连接符 2"/>
                <wp:cNvGraphicFramePr/>
                <a:graphic xmlns:a="http://schemas.openxmlformats.org/drawingml/2006/main">
                  <a:graphicData uri="http://schemas.microsoft.com/office/word/2010/wordprocessingShape">
                    <wps:wsp>
                      <wps:cNvCnPr/>
                      <wps:spPr>
                        <a:xfrm flipH="1">
                          <a:off x="0" y="0"/>
                          <a:ext cx="8528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207pt;margin-top:3.4pt;height:0pt;width:67.15pt;z-index:251742208;mso-width-relative:page;mso-height-relative:page;" filled="f" stroked="t" coordsize="21600,21600" o:gfxdata="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A7ENQAAAAHAQAADwAAAAAAAAABACAAAAAiAAAAZHJzL2Rvd25y&#10;ZXYueG1sUEsBAhQAFAAAAAgAh07iQJIziVcCAgAA9QMAAA4AAAAAAAAAAQAgAAAAIwEAAGRycy9l&#10;Mm9Eb2MueG1sUEsFBgAAAAAGAAYAWQEAAJcFAAAAAA==&#10;">
                <v:fill on="f" focussize="0,0"/>
                <v:stroke color="#00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bidi="ar-SA"/>
        </w:rPr>
        <mc:AlternateContent>
          <mc:Choice Requires="wps">
            <w:drawing>
              <wp:anchor distT="0" distB="0" distL="114300" distR="114300" simplePos="0" relativeHeight="251737088" behindDoc="0" locked="0" layoutInCell="1" allowOverlap="1">
                <wp:simplePos x="0" y="0"/>
                <wp:positionH relativeFrom="column">
                  <wp:posOffset>1057275</wp:posOffset>
                </wp:positionH>
                <wp:positionV relativeFrom="paragraph">
                  <wp:posOffset>129540</wp:posOffset>
                </wp:positionV>
                <wp:extent cx="635" cy="339090"/>
                <wp:effectExtent l="4445" t="0" r="13970" b="3810"/>
                <wp:wrapNone/>
                <wp:docPr id="3" name="直接箭头连接符 3"/>
                <wp:cNvGraphicFramePr/>
                <a:graphic xmlns:a="http://schemas.openxmlformats.org/drawingml/2006/main">
                  <a:graphicData uri="http://schemas.microsoft.com/office/word/2010/wordprocessingShape">
                    <wps:wsp>
                      <wps:cNvCnPr/>
                      <wps:spPr>
                        <a:xfrm>
                          <a:off x="0" y="0"/>
                          <a:ext cx="635" cy="339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3.25pt;margin-top:10.2pt;height:26.7pt;width:0.05pt;z-index:251737088;mso-width-relative:page;mso-height-relative:page;" filled="f" stroked="t" coordsize="21600,21600" o:gfxdata="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4pWTdcAAAAJAQAADwAAAAAAAAABACAAAAAiAAAAZHJzL2Rvd25y&#10;ZXYueG1sUEsBAhQAFAAAAAgAh07iQCNPvJX/AQAA7QMAAA4AAAAAAAAAAQAgAAAAJg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s="仿宋"/>
          <w:lang w:eastAsia="zh-CN" w:bidi="ar-SA"/>
        </w:rPr>
        <mc:AlternateContent>
          <mc:Choice Requires="wps">
            <w:drawing>
              <wp:anchor distT="0" distB="0" distL="114300" distR="114300" simplePos="0" relativeHeight="251736064" behindDoc="0" locked="0" layoutInCell="1" allowOverlap="1">
                <wp:simplePos x="0" y="0"/>
                <wp:positionH relativeFrom="column">
                  <wp:posOffset>-9525</wp:posOffset>
                </wp:positionH>
                <wp:positionV relativeFrom="paragraph">
                  <wp:posOffset>129540</wp:posOffset>
                </wp:positionV>
                <wp:extent cx="635" cy="345440"/>
                <wp:effectExtent l="4445" t="0" r="13970" b="16510"/>
                <wp:wrapNone/>
                <wp:docPr id="4" name="直接箭头连接符 4"/>
                <wp:cNvGraphicFramePr/>
                <a:graphic xmlns:a="http://schemas.openxmlformats.org/drawingml/2006/main">
                  <a:graphicData uri="http://schemas.microsoft.com/office/word/2010/wordprocessingShape">
                    <wps:wsp>
                      <wps:cNvCnPr/>
                      <wps:spPr>
                        <a:xfrm>
                          <a:off x="0" y="0"/>
                          <a:ext cx="635" cy="345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10.2pt;height:27.2pt;width:0.05pt;z-index:251736064;mso-width-relative:page;mso-height-relative:page;" filled="f" stroked="t" coordsize="21600,21600" o:gfxdata="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IwtkH1gAAAAcBAAAPAAAAAAAAAAEAIAAAACIAAABkcnMvZG93bnJl&#10;di54bWxQSwECFAAUAAAACACHTuJACAV86/8BAADtAwAADgAAAAAAAAABACAAAAAlAQAAZHJzL2Uy&#10;b0RvYy54bWxQSwUGAAAAAAYABgBZAQAAlgUAAAAA&#10;">
                <v:fill on="f" focussize="0,0"/>
                <v:stroke color="#000000" joinstyle="round"/>
                <v:imagedata o:title=""/>
                <o:lock v:ext="edit" aspectratio="f"/>
              </v:shape>
            </w:pict>
          </mc:Fallback>
        </mc:AlternateContent>
      </w:r>
      <w:r>
        <w:rPr>
          <w:rFonts w:hint="eastAsia" w:ascii="仿宋" w:hAnsi="仿宋" w:eastAsia="仿宋" w:cs="仿宋"/>
          <w:lang w:eastAsia="zh-CN" w:bidi="ar-SA"/>
        </w:rPr>
        <mc:AlternateContent>
          <mc:Choice Requires="wps">
            <w:drawing>
              <wp:anchor distT="0" distB="0" distL="114300" distR="114300" simplePos="0" relativeHeight="251735040" behindDoc="0" locked="0" layoutInCell="1" allowOverlap="1">
                <wp:simplePos x="0" y="0"/>
                <wp:positionH relativeFrom="column">
                  <wp:posOffset>-9525</wp:posOffset>
                </wp:positionH>
                <wp:positionV relativeFrom="paragraph">
                  <wp:posOffset>128905</wp:posOffset>
                </wp:positionV>
                <wp:extent cx="5410200" cy="635"/>
                <wp:effectExtent l="0" t="0" r="0" b="0"/>
                <wp:wrapNone/>
                <wp:docPr id="5" name="直接箭头连接符 5"/>
                <wp:cNvGraphicFramePr/>
                <a:graphic xmlns:a="http://schemas.openxmlformats.org/drawingml/2006/main">
                  <a:graphicData uri="http://schemas.microsoft.com/office/word/2010/wordprocessingShape">
                    <wps:wsp>
                      <wps:cNvCnPr/>
                      <wps:spPr>
                        <a:xfrm flipH="1">
                          <a:off x="0" y="0"/>
                          <a:ext cx="54102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0.75pt;margin-top:10.15pt;height:0.05pt;width:426pt;z-index:251735040;mso-width-relative:page;mso-height-relative:page;" filled="f" stroked="t" coordsize="21600,21600" o:gfxdata="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FAFdNYAAAAIAQAADwAAAAAAAAABACAAAAAiAAAAZHJz&#10;L2Rvd25yZXYueG1sUEsBAhQAFAAAAAgAh07iQOJFHzIGAgAA+AMAAA4AAAAAAAAAAQAgAAAAJQEA&#10;AGRycy9lMm9Eb2MueG1sUEsFBgAAAAAGAAYAWQEAAJ0FAAAAAA==&#10;">
                <v:fill on="f" focussize="0,0"/>
                <v:stroke color="#000000" joinstyle="round"/>
                <v:imagedata o:title=""/>
                <o:lock v:ext="edit" aspectratio="f"/>
              </v:shape>
            </w:pict>
          </mc:Fallback>
        </mc:AlternateContent>
      </w:r>
      <w:r>
        <w:rPr>
          <w:rFonts w:hint="eastAsia" w:ascii="仿宋" w:hAnsi="仿宋" w:eastAsia="仿宋" w:cs="仿宋"/>
          <w:lang w:eastAsia="zh-CN" w:bidi="ar-SA"/>
        </w:rPr>
        <mc:AlternateContent>
          <mc:Choice Requires="wps">
            <w:drawing>
              <wp:anchor distT="0" distB="0" distL="114300" distR="114300" simplePos="0" relativeHeight="251738112" behindDoc="0" locked="0" layoutInCell="1" allowOverlap="1">
                <wp:simplePos x="0" y="0"/>
                <wp:positionH relativeFrom="column">
                  <wp:posOffset>2124075</wp:posOffset>
                </wp:positionH>
                <wp:positionV relativeFrom="paragraph">
                  <wp:posOffset>128905</wp:posOffset>
                </wp:positionV>
                <wp:extent cx="0" cy="339725"/>
                <wp:effectExtent l="4445" t="0" r="14605" b="3175"/>
                <wp:wrapNone/>
                <wp:docPr id="6" name="直接箭头连接符 6"/>
                <wp:cNvGraphicFramePr/>
                <a:graphic xmlns:a="http://schemas.openxmlformats.org/drawingml/2006/main">
                  <a:graphicData uri="http://schemas.microsoft.com/office/word/2010/wordprocessingShape">
                    <wps:wsp>
                      <wps:cNvCnPr/>
                      <wps:spPr>
                        <a:xfrm>
                          <a:off x="0" y="0"/>
                          <a:ext cx="0" cy="3397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7.25pt;margin-top:10.15pt;height:26.75pt;width:0pt;z-index:251738112;mso-width-relative:page;mso-height-relative:page;" filled="f" stroked="t" coordsize="21600,21600" o:gfxdata="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7CA+NcAAAAJAQAADwAAAAAAAAABACAAAAAiAAAAZHJzL2Rvd25yZXYueG1s&#10;UEsBAhQAFAAAAAgAh07iQE5mJgX5AQAA6wMAAA4AAAAAAAAAAQAgAAAAJgEAAGRycy9lMm9Eb2Mu&#10;eG1sUEsFBgAAAAAGAAYAWQEAAJEFAAAAAA==&#10;">
                <v:fill on="f" focussize="0,0"/>
                <v:stroke color="#000000" joinstyle="round"/>
                <v:imagedata o:title=""/>
                <o:lock v:ext="edit" aspectratio="f"/>
              </v:shape>
            </w:pict>
          </mc:Fallback>
        </mc:AlternateContent>
      </w:r>
      <w:r>
        <w:rPr>
          <w:rFonts w:hint="eastAsia" w:ascii="仿宋" w:hAnsi="仿宋" w:eastAsia="仿宋" w:cs="仿宋"/>
          <w:lang w:eastAsia="zh-CN" w:bidi="ar-SA"/>
        </w:rPr>
        <mc:AlternateContent>
          <mc:Choice Requires="wps">
            <w:drawing>
              <wp:anchor distT="0" distB="0" distL="114300" distR="114300" simplePos="0" relativeHeight="251741184" behindDoc="0" locked="0" layoutInCell="1" allowOverlap="1">
                <wp:simplePos x="0" y="0"/>
                <wp:positionH relativeFrom="column">
                  <wp:posOffset>5400675</wp:posOffset>
                </wp:positionH>
                <wp:positionV relativeFrom="paragraph">
                  <wp:posOffset>128905</wp:posOffset>
                </wp:positionV>
                <wp:extent cx="0" cy="379730"/>
                <wp:effectExtent l="4445" t="0" r="14605" b="1270"/>
                <wp:wrapNone/>
                <wp:docPr id="7" name="直接箭头连接符 7"/>
                <wp:cNvGraphicFramePr/>
                <a:graphic xmlns:a="http://schemas.openxmlformats.org/drawingml/2006/main">
                  <a:graphicData uri="http://schemas.microsoft.com/office/word/2010/wordprocessingShape">
                    <wps:wsp>
                      <wps:cNvCnPr/>
                      <wps:spPr>
                        <a:xfrm>
                          <a:off x="0" y="0"/>
                          <a:ext cx="0" cy="3797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5.25pt;margin-top:10.15pt;height:29.9pt;width:0pt;z-index:251741184;mso-width-relative:page;mso-height-relative:page;" filled="f" stroked="t" coordsize="21600,21600" o:gfxdata="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06wUNYAAAAJAQAADwAAAAAAAAABACAAAAAiAAAAZHJzL2Rvd25yZXYu&#10;eG1sUEsBAhQAFAAAAAgAh07iQCEPOuP9AQAA6wMAAA4AAAAAAAAAAQAgAAAAJQEAAGRycy9lMm9E&#10;b2MueG1sUEsFBgAAAAAGAAYAWQEAAJQFAAAAAA==&#10;">
                <v:fill on="f" focussize="0,0"/>
                <v:stroke color="#000000" joinstyle="round"/>
                <v:imagedata o:title=""/>
                <o:lock v:ext="edit" aspectratio="f"/>
              </v:shape>
            </w:pict>
          </mc:Fallback>
        </mc:AlternateContent>
      </w:r>
      <w:r>
        <w:rPr>
          <w:rFonts w:hint="eastAsia" w:ascii="仿宋" w:hAnsi="仿宋" w:eastAsia="仿宋" w:cs="仿宋"/>
          <w:lang w:eastAsia="zh-CN" w:bidi="ar-SA"/>
        </w:rPr>
        <mc:AlternateContent>
          <mc:Choice Requires="wps">
            <w:drawing>
              <wp:anchor distT="0" distB="0" distL="114300" distR="114300" simplePos="0" relativeHeight="251740160" behindDoc="0" locked="0" layoutInCell="1" allowOverlap="1">
                <wp:simplePos x="0" y="0"/>
                <wp:positionH relativeFrom="column">
                  <wp:posOffset>4343400</wp:posOffset>
                </wp:positionH>
                <wp:positionV relativeFrom="paragraph">
                  <wp:posOffset>128905</wp:posOffset>
                </wp:positionV>
                <wp:extent cx="0" cy="358775"/>
                <wp:effectExtent l="4445" t="0" r="14605" b="3175"/>
                <wp:wrapNone/>
                <wp:docPr id="8" name="直接箭头连接符 8"/>
                <wp:cNvGraphicFramePr/>
                <a:graphic xmlns:a="http://schemas.openxmlformats.org/drawingml/2006/main">
                  <a:graphicData uri="http://schemas.microsoft.com/office/word/2010/wordprocessingShape">
                    <wps:wsp>
                      <wps:cNvCnPr/>
                      <wps:spPr>
                        <a:xfrm>
                          <a:off x="0" y="0"/>
                          <a:ext cx="0" cy="3587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42pt;margin-top:10.15pt;height:28.25pt;width:0pt;z-index:251740160;mso-width-relative:page;mso-height-relative:page;" filled="f" stroked="t" coordsize="21600,21600" o:gfxdata="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dUYEfXAAAACQEAAA8AAAAAAAAAAQAgAAAAIgAAAGRycy9kb3ducmV2Lnht&#10;bFBLAQIUABQAAAAIAIdO4kAIcgFE+gEAAOsDAAAOAAAAAAAAAAEAIAAAACYBAABkcnMvZTJvRG9j&#10;LnhtbFBLBQYAAAAABgAGAFkBAACSBQAAAAA=&#10;">
                <v:fill on="f" focussize="0,0"/>
                <v:stroke color="#000000" joinstyle="round"/>
                <v:imagedata o:title=""/>
                <o:lock v:ext="edit" aspectratio="f"/>
              </v:shape>
            </w:pict>
          </mc:Fallback>
        </mc:AlternateContent>
      </w:r>
      <w:r>
        <w:rPr>
          <w:rFonts w:hint="eastAsia" w:ascii="仿宋" w:hAnsi="仿宋" w:eastAsia="仿宋" w:cs="仿宋"/>
          <w:lang w:eastAsia="zh-CN" w:bidi="ar-SA"/>
        </w:rPr>
        <mc:AlternateContent>
          <mc:Choice Requires="wps">
            <w:drawing>
              <wp:anchor distT="0" distB="0" distL="114300" distR="114300" simplePos="0" relativeHeight="251739136" behindDoc="0" locked="0" layoutInCell="1" allowOverlap="1">
                <wp:simplePos x="0" y="0"/>
                <wp:positionH relativeFrom="column">
                  <wp:posOffset>3257550</wp:posOffset>
                </wp:positionH>
                <wp:positionV relativeFrom="paragraph">
                  <wp:posOffset>128905</wp:posOffset>
                </wp:positionV>
                <wp:extent cx="0" cy="358775"/>
                <wp:effectExtent l="4445" t="0" r="14605" b="3175"/>
                <wp:wrapNone/>
                <wp:docPr id="9" name="直接箭头连接符 9"/>
                <wp:cNvGraphicFramePr/>
                <a:graphic xmlns:a="http://schemas.openxmlformats.org/drawingml/2006/main">
                  <a:graphicData uri="http://schemas.microsoft.com/office/word/2010/wordprocessingShape">
                    <wps:wsp>
                      <wps:cNvCnPr/>
                      <wps:spPr>
                        <a:xfrm>
                          <a:off x="0" y="0"/>
                          <a:ext cx="0" cy="3587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56.5pt;margin-top:10.15pt;height:28.25pt;width:0pt;z-index:251739136;mso-width-relative:page;mso-height-relative:page;" filled="f" stroked="t" coordsize="21600,21600" o:gfxdata="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qHf+a2AAAAAkBAAAPAAAAAAAAAAEAIAAAACIAAABkcnMvZG93bnJldi54&#10;bWxQSwECFAAUAAAACACHTuJAyKbUg/oBAADrAwAADgAAAAAAAAABACAAAAAnAQAAZHJzL2Uyb0Rv&#10;Yy54bWxQSwUGAAAAAAYABgBZAQAAkwUAAAAA&#10;">
                <v:fill on="f" focussize="0,0"/>
                <v:stroke color="#000000" joinstyle="round"/>
                <v:imagedata o:title=""/>
                <o:lock v:ext="edit" aspectratio="f"/>
              </v:shape>
            </w:pict>
          </mc:Fallback>
        </mc:AlternateContent>
      </w: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ar-SA"/>
        </w:rPr>
        <mc:AlternateContent>
          <mc:Choice Requires="wps">
            <w:drawing>
              <wp:anchor distT="0" distB="0" distL="114300" distR="114300" simplePos="0" relativeHeight="251725824" behindDoc="0" locked="0" layoutInCell="1" allowOverlap="1">
                <wp:simplePos x="0" y="0"/>
                <wp:positionH relativeFrom="column">
                  <wp:posOffset>4974590</wp:posOffset>
                </wp:positionH>
                <wp:positionV relativeFrom="paragraph">
                  <wp:posOffset>173355</wp:posOffset>
                </wp:positionV>
                <wp:extent cx="822325" cy="718820"/>
                <wp:effectExtent l="5080" t="4445" r="10795" b="19685"/>
                <wp:wrapNone/>
                <wp:docPr id="10" name="文本框 10"/>
                <wp:cNvGraphicFramePr/>
                <a:graphic xmlns:a="http://schemas.openxmlformats.org/drawingml/2006/main">
                  <a:graphicData uri="http://schemas.microsoft.com/office/word/2010/wordprocessingShape">
                    <wps:wsp>
                      <wps:cNvSpPr txBox="1"/>
                      <wps:spPr>
                        <a:xfrm>
                          <a:off x="0" y="0"/>
                          <a:ext cx="822325" cy="7188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after="0" w:line="500" w:lineRule="exact"/>
                              <w:jc w:val="center"/>
                              <w:rPr>
                                <w:rFonts w:ascii="黑体" w:hAnsi="黑体" w:eastAsia="黑体"/>
                                <w:sz w:val="28"/>
                                <w:szCs w:val="28"/>
                              </w:rPr>
                            </w:pPr>
                            <w:r>
                              <w:rPr>
                                <w:rFonts w:hint="eastAsia" w:ascii="黑体" w:hAnsi="黑体" w:eastAsia="黑体"/>
                                <w:sz w:val="28"/>
                                <w:szCs w:val="28"/>
                              </w:rPr>
                              <w:t>社会</w:t>
                            </w:r>
                          </w:p>
                          <w:p>
                            <w:pPr>
                              <w:snapToGrid w:val="0"/>
                              <w:spacing w:after="0" w:line="500" w:lineRule="exact"/>
                              <w:jc w:val="center"/>
                              <w:rPr>
                                <w:rFonts w:hint="eastAsia" w:ascii="黑体" w:hAnsi="黑体" w:eastAsia="黑体"/>
                                <w:sz w:val="28"/>
                                <w:szCs w:val="28"/>
                              </w:rPr>
                            </w:pPr>
                            <w:r>
                              <w:rPr>
                                <w:rFonts w:hint="eastAsia" w:ascii="黑体" w:hAnsi="黑体" w:eastAsia="黑体"/>
                                <w:sz w:val="28"/>
                                <w:szCs w:val="28"/>
                              </w:rPr>
                              <w:t>治安组</w:t>
                            </w:r>
                          </w:p>
                        </w:txbxContent>
                      </wps:txbx>
                      <wps:bodyPr upright="1"/>
                    </wps:wsp>
                  </a:graphicData>
                </a:graphic>
              </wp:anchor>
            </w:drawing>
          </mc:Choice>
          <mc:Fallback>
            <w:pict>
              <v:shape id="_x0000_s1026" o:spid="_x0000_s1026" o:spt="202" type="#_x0000_t202" style="position:absolute;left:0pt;margin-left:391.7pt;margin-top:13.65pt;height:56.6pt;width:64.75pt;z-index:251725824;mso-width-relative:page;mso-height-relative:page;" fillcolor="#FFFFFF" filled="t" stroked="t" coordsize="21600,21600" o:gfxdata="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AyZozZAAAACgEAAA8AAAAAAAAAAQAgAAAA&#10;IgAAAGRycy9kb3ducmV2LnhtbFBLAQIUABQAAAAIAIdO4kA0vnlMCgIAADcEAAAOAAAAAAAAAAEA&#10;IAAAACgBAABkcnMvZTJvRG9jLnhtbFBLBQYAAAAABgAGAFkBAACkBQAAAAA=&#10;">
                <v:fill on="t" focussize="0,0"/>
                <v:stroke color="#000000" joinstyle="miter"/>
                <v:imagedata o:title=""/>
                <o:lock v:ext="edit" aspectratio="f"/>
                <v:textbox>
                  <w:txbxContent>
                    <w:p>
                      <w:pPr>
                        <w:snapToGrid w:val="0"/>
                        <w:spacing w:after="0" w:line="500" w:lineRule="exact"/>
                        <w:jc w:val="center"/>
                        <w:rPr>
                          <w:rFonts w:ascii="黑体" w:hAnsi="黑体" w:eastAsia="黑体"/>
                          <w:sz w:val="28"/>
                          <w:szCs w:val="28"/>
                        </w:rPr>
                      </w:pPr>
                      <w:r>
                        <w:rPr>
                          <w:rFonts w:hint="eastAsia" w:ascii="黑体" w:hAnsi="黑体" w:eastAsia="黑体"/>
                          <w:sz w:val="28"/>
                          <w:szCs w:val="28"/>
                        </w:rPr>
                        <w:t>社会</w:t>
                      </w:r>
                    </w:p>
                    <w:p>
                      <w:pPr>
                        <w:snapToGrid w:val="0"/>
                        <w:spacing w:after="0" w:line="500" w:lineRule="exact"/>
                        <w:jc w:val="center"/>
                        <w:rPr>
                          <w:rFonts w:hint="eastAsia" w:ascii="黑体" w:hAnsi="黑体" w:eastAsia="黑体"/>
                          <w:sz w:val="28"/>
                          <w:szCs w:val="28"/>
                        </w:rPr>
                      </w:pPr>
                      <w:r>
                        <w:rPr>
                          <w:rFonts w:hint="eastAsia" w:ascii="黑体" w:hAnsi="黑体" w:eastAsia="黑体"/>
                          <w:sz w:val="28"/>
                          <w:szCs w:val="28"/>
                        </w:rPr>
                        <w:t>治安组</w:t>
                      </w:r>
                    </w:p>
                  </w:txbxContent>
                </v:textbox>
              </v:shape>
            </w:pict>
          </mc:Fallback>
        </mc:AlternateContent>
      </w:r>
      <w:r>
        <w:rPr>
          <w:rFonts w:hint="eastAsia" w:ascii="仿宋" w:hAnsi="仿宋" w:eastAsia="仿宋" w:cs="仿宋"/>
          <w:lang w:eastAsia="ar-SA"/>
        </w:rPr>
        <mc:AlternateContent>
          <mc:Choice Requires="wps">
            <w:drawing>
              <wp:anchor distT="0" distB="0" distL="114300" distR="114300" simplePos="0" relativeHeight="251724800" behindDoc="0" locked="0" layoutInCell="1" allowOverlap="1">
                <wp:simplePos x="0" y="0"/>
                <wp:positionH relativeFrom="column">
                  <wp:posOffset>3940175</wp:posOffset>
                </wp:positionH>
                <wp:positionV relativeFrom="paragraph">
                  <wp:posOffset>152400</wp:posOffset>
                </wp:positionV>
                <wp:extent cx="819150" cy="739775"/>
                <wp:effectExtent l="4445" t="4445" r="14605" b="17780"/>
                <wp:wrapNone/>
                <wp:docPr id="11" name="文本框 11"/>
                <wp:cNvGraphicFramePr/>
                <a:graphic xmlns:a="http://schemas.openxmlformats.org/drawingml/2006/main">
                  <a:graphicData uri="http://schemas.microsoft.com/office/word/2010/wordprocessingShape">
                    <wps:wsp>
                      <wps:cNvSpPr txBox="1"/>
                      <wps:spPr>
                        <a:xfrm>
                          <a:off x="0" y="0"/>
                          <a:ext cx="819150" cy="739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after="0" w:line="500" w:lineRule="exact"/>
                              <w:jc w:val="center"/>
                              <w:rPr>
                                <w:rFonts w:ascii="黑体" w:hAnsi="黑体" w:eastAsia="黑体"/>
                                <w:sz w:val="28"/>
                                <w:szCs w:val="28"/>
                              </w:rPr>
                            </w:pPr>
                            <w:r>
                              <w:rPr>
                                <w:rFonts w:hint="eastAsia" w:ascii="黑体" w:hAnsi="黑体" w:eastAsia="黑体"/>
                                <w:sz w:val="28"/>
                                <w:szCs w:val="28"/>
                              </w:rPr>
                              <w:t>新闻</w:t>
                            </w:r>
                          </w:p>
                          <w:p>
                            <w:pPr>
                              <w:snapToGrid w:val="0"/>
                              <w:spacing w:after="0" w:line="500" w:lineRule="exact"/>
                              <w:jc w:val="center"/>
                              <w:rPr>
                                <w:rFonts w:hint="eastAsia" w:ascii="黑体" w:hAnsi="黑体" w:eastAsia="黑体"/>
                                <w:sz w:val="28"/>
                                <w:szCs w:val="28"/>
                              </w:rPr>
                            </w:pPr>
                            <w:r>
                              <w:rPr>
                                <w:rFonts w:hint="eastAsia" w:ascii="黑体" w:hAnsi="黑体" w:eastAsia="黑体"/>
                                <w:sz w:val="28"/>
                                <w:szCs w:val="28"/>
                              </w:rPr>
                              <w:t>宣传组</w:t>
                            </w:r>
                          </w:p>
                        </w:txbxContent>
                      </wps:txbx>
                      <wps:bodyPr upright="1"/>
                    </wps:wsp>
                  </a:graphicData>
                </a:graphic>
              </wp:anchor>
            </w:drawing>
          </mc:Choice>
          <mc:Fallback>
            <w:pict>
              <v:shape id="_x0000_s1026" o:spid="_x0000_s1026" o:spt="202" type="#_x0000_t202" style="position:absolute;left:0pt;margin-left:310.25pt;margin-top:12pt;height:58.25pt;width:64.5pt;z-index:251724800;mso-width-relative:page;mso-height-relative:page;" fillcolor="#FFFFFF" filled="t" stroked="t" coordsize="21600,21600" o:gfxdata="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bNajbYAAAACgEAAA8AAAAAAAAAAQAgAAAA&#10;IgAAAGRycy9kb3ducmV2LnhtbFBLAQIUABQAAAAIAIdO4kBtNT2nCwIAADcEAAAOAAAAAAAAAAEA&#10;IAAAACcBAABkcnMvZTJvRG9jLnhtbFBLBQYAAAAABgAGAFkBAACkBQAAAAA=&#10;">
                <v:fill on="t" focussize="0,0"/>
                <v:stroke color="#000000" joinstyle="miter"/>
                <v:imagedata o:title=""/>
                <o:lock v:ext="edit" aspectratio="f"/>
                <v:textbox>
                  <w:txbxContent>
                    <w:p>
                      <w:pPr>
                        <w:snapToGrid w:val="0"/>
                        <w:spacing w:after="0" w:line="500" w:lineRule="exact"/>
                        <w:jc w:val="center"/>
                        <w:rPr>
                          <w:rFonts w:ascii="黑体" w:hAnsi="黑体" w:eastAsia="黑体"/>
                          <w:sz w:val="28"/>
                          <w:szCs w:val="28"/>
                        </w:rPr>
                      </w:pPr>
                      <w:r>
                        <w:rPr>
                          <w:rFonts w:hint="eastAsia" w:ascii="黑体" w:hAnsi="黑体" w:eastAsia="黑体"/>
                          <w:sz w:val="28"/>
                          <w:szCs w:val="28"/>
                        </w:rPr>
                        <w:t>新闻</w:t>
                      </w:r>
                    </w:p>
                    <w:p>
                      <w:pPr>
                        <w:snapToGrid w:val="0"/>
                        <w:spacing w:after="0" w:line="500" w:lineRule="exact"/>
                        <w:jc w:val="center"/>
                        <w:rPr>
                          <w:rFonts w:hint="eastAsia" w:ascii="黑体" w:hAnsi="黑体" w:eastAsia="黑体"/>
                          <w:sz w:val="28"/>
                          <w:szCs w:val="28"/>
                        </w:rPr>
                      </w:pPr>
                      <w:r>
                        <w:rPr>
                          <w:rFonts w:hint="eastAsia" w:ascii="黑体" w:hAnsi="黑体" w:eastAsia="黑体"/>
                          <w:sz w:val="28"/>
                          <w:szCs w:val="28"/>
                        </w:rPr>
                        <w:t>宣传组</w:t>
                      </w:r>
                    </w:p>
                  </w:txbxContent>
                </v:textbox>
              </v:shape>
            </w:pict>
          </mc:Fallback>
        </mc:AlternateContent>
      </w:r>
      <w:r>
        <w:rPr>
          <w:rFonts w:hint="eastAsia" w:ascii="仿宋" w:hAnsi="仿宋" w:eastAsia="仿宋" w:cs="仿宋"/>
          <w:lang w:eastAsia="ar-SA"/>
        </w:rPr>
        <mc:AlternateContent>
          <mc:Choice Requires="wps">
            <w:drawing>
              <wp:anchor distT="0" distB="0" distL="114300" distR="114300" simplePos="0" relativeHeight="251723776" behindDoc="0" locked="0" layoutInCell="1" allowOverlap="1">
                <wp:simplePos x="0" y="0"/>
                <wp:positionH relativeFrom="column">
                  <wp:posOffset>2843530</wp:posOffset>
                </wp:positionH>
                <wp:positionV relativeFrom="paragraph">
                  <wp:posOffset>152400</wp:posOffset>
                </wp:positionV>
                <wp:extent cx="807720" cy="739775"/>
                <wp:effectExtent l="4445" t="5080" r="6985" b="17145"/>
                <wp:wrapNone/>
                <wp:docPr id="12" name="文本框 12"/>
                <wp:cNvGraphicFramePr/>
                <a:graphic xmlns:a="http://schemas.openxmlformats.org/drawingml/2006/main">
                  <a:graphicData uri="http://schemas.microsoft.com/office/word/2010/wordprocessingShape">
                    <wps:wsp>
                      <wps:cNvSpPr txBox="1"/>
                      <wps:spPr>
                        <a:xfrm>
                          <a:off x="0" y="0"/>
                          <a:ext cx="807720" cy="739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after="0" w:line="500" w:lineRule="exact"/>
                              <w:jc w:val="center"/>
                              <w:rPr>
                                <w:rFonts w:ascii="黑体" w:hAnsi="黑体" w:eastAsia="黑体"/>
                                <w:sz w:val="28"/>
                                <w:szCs w:val="28"/>
                              </w:rPr>
                            </w:pPr>
                            <w:r>
                              <w:rPr>
                                <w:rFonts w:hint="eastAsia" w:ascii="黑体" w:hAnsi="黑体" w:eastAsia="黑体"/>
                                <w:sz w:val="28"/>
                                <w:szCs w:val="28"/>
                              </w:rPr>
                              <w:t>产品</w:t>
                            </w:r>
                          </w:p>
                          <w:p>
                            <w:pPr>
                              <w:snapToGrid w:val="0"/>
                              <w:spacing w:after="0" w:line="500" w:lineRule="exact"/>
                              <w:jc w:val="center"/>
                              <w:rPr>
                                <w:rFonts w:hint="eastAsia" w:ascii="黑体" w:hAnsi="黑体" w:eastAsia="黑体"/>
                                <w:sz w:val="28"/>
                                <w:szCs w:val="28"/>
                              </w:rPr>
                            </w:pPr>
                            <w:r>
                              <w:rPr>
                                <w:rFonts w:hint="eastAsia" w:ascii="黑体" w:hAnsi="黑体" w:eastAsia="黑体"/>
                                <w:sz w:val="28"/>
                                <w:szCs w:val="28"/>
                              </w:rPr>
                              <w:t>控制组</w:t>
                            </w:r>
                          </w:p>
                        </w:txbxContent>
                      </wps:txbx>
                      <wps:bodyPr upright="1"/>
                    </wps:wsp>
                  </a:graphicData>
                </a:graphic>
              </wp:anchor>
            </w:drawing>
          </mc:Choice>
          <mc:Fallback>
            <w:pict>
              <v:shape id="_x0000_s1026" o:spid="_x0000_s1026" o:spt="202" type="#_x0000_t202" style="position:absolute;left:0pt;margin-left:223.9pt;margin-top:12pt;height:58.25pt;width:63.6pt;z-index:251723776;mso-width-relative:page;mso-height-relative:page;" fillcolor="#FFFFFF" filled="t" stroked="t" coordsize="21600,21600" o:gfxdata="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ZWa+2QAAAAoBAAAPAAAAAAAAAAEAIAAA&#10;ACIAAABkcnMvZG93bnJldi54bWxQSwECFAAUAAAACACHTuJA6Wc1ngsCAAA3BAAADgAAAAAAAAAB&#10;ACAAAAAoAQAAZHJzL2Uyb0RvYy54bWxQSwUGAAAAAAYABgBZAQAApQUAAAAA&#10;">
                <v:fill on="t" focussize="0,0"/>
                <v:stroke color="#000000" joinstyle="miter"/>
                <v:imagedata o:title=""/>
                <o:lock v:ext="edit" aspectratio="f"/>
                <v:textbox>
                  <w:txbxContent>
                    <w:p>
                      <w:pPr>
                        <w:snapToGrid w:val="0"/>
                        <w:spacing w:after="0" w:line="500" w:lineRule="exact"/>
                        <w:jc w:val="center"/>
                        <w:rPr>
                          <w:rFonts w:ascii="黑体" w:hAnsi="黑体" w:eastAsia="黑体"/>
                          <w:sz w:val="28"/>
                          <w:szCs w:val="28"/>
                        </w:rPr>
                      </w:pPr>
                      <w:r>
                        <w:rPr>
                          <w:rFonts w:hint="eastAsia" w:ascii="黑体" w:hAnsi="黑体" w:eastAsia="黑体"/>
                          <w:sz w:val="28"/>
                          <w:szCs w:val="28"/>
                        </w:rPr>
                        <w:t>产品</w:t>
                      </w:r>
                    </w:p>
                    <w:p>
                      <w:pPr>
                        <w:snapToGrid w:val="0"/>
                        <w:spacing w:after="0" w:line="500" w:lineRule="exact"/>
                        <w:jc w:val="center"/>
                        <w:rPr>
                          <w:rFonts w:hint="eastAsia" w:ascii="黑体" w:hAnsi="黑体" w:eastAsia="黑体"/>
                          <w:sz w:val="28"/>
                          <w:szCs w:val="28"/>
                        </w:rPr>
                      </w:pPr>
                      <w:r>
                        <w:rPr>
                          <w:rFonts w:hint="eastAsia" w:ascii="黑体" w:hAnsi="黑体" w:eastAsia="黑体"/>
                          <w:sz w:val="28"/>
                          <w:szCs w:val="28"/>
                        </w:rPr>
                        <w:t>控制组</w:t>
                      </w:r>
                    </w:p>
                  </w:txbxContent>
                </v:textbox>
              </v:shape>
            </w:pict>
          </mc:Fallback>
        </mc:AlternateContent>
      </w:r>
      <w:r>
        <w:rPr>
          <w:rFonts w:hint="eastAsia" w:ascii="仿宋" w:hAnsi="仿宋" w:eastAsia="仿宋" w:cs="仿宋"/>
          <w:lang w:eastAsia="ar-SA"/>
        </w:rPr>
        <mc:AlternateContent>
          <mc:Choice Requires="wps">
            <w:drawing>
              <wp:anchor distT="0" distB="0" distL="114300" distR="114300" simplePos="0" relativeHeight="251722752" behindDoc="0" locked="0" layoutInCell="1" allowOverlap="1">
                <wp:simplePos x="0" y="0"/>
                <wp:positionH relativeFrom="column">
                  <wp:posOffset>1724025</wp:posOffset>
                </wp:positionH>
                <wp:positionV relativeFrom="paragraph">
                  <wp:posOffset>139700</wp:posOffset>
                </wp:positionV>
                <wp:extent cx="847725" cy="752475"/>
                <wp:effectExtent l="4445" t="4445" r="5080" b="5080"/>
                <wp:wrapNone/>
                <wp:docPr id="13" name="文本框 13"/>
                <wp:cNvGraphicFramePr/>
                <a:graphic xmlns:a="http://schemas.openxmlformats.org/drawingml/2006/main">
                  <a:graphicData uri="http://schemas.microsoft.com/office/word/2010/wordprocessingShape">
                    <wps:wsp>
                      <wps:cNvSpPr txBox="1"/>
                      <wps:spPr>
                        <a:xfrm>
                          <a:off x="0" y="0"/>
                          <a:ext cx="847725" cy="752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after="0" w:line="500" w:lineRule="exact"/>
                              <w:jc w:val="center"/>
                              <w:rPr>
                                <w:rFonts w:ascii="黑体" w:hAnsi="黑体" w:eastAsia="黑体"/>
                                <w:sz w:val="28"/>
                                <w:szCs w:val="28"/>
                              </w:rPr>
                            </w:pPr>
                            <w:r>
                              <w:rPr>
                                <w:rFonts w:hint="eastAsia" w:ascii="黑体" w:hAnsi="黑体" w:eastAsia="黑体"/>
                                <w:sz w:val="28"/>
                                <w:szCs w:val="28"/>
                              </w:rPr>
                              <w:t>事件</w:t>
                            </w:r>
                          </w:p>
                          <w:p>
                            <w:pPr>
                              <w:snapToGrid w:val="0"/>
                              <w:spacing w:after="0" w:line="500" w:lineRule="exact"/>
                              <w:jc w:val="center"/>
                              <w:rPr>
                                <w:rFonts w:hint="eastAsia" w:ascii="黑体" w:hAnsi="黑体" w:eastAsia="黑体"/>
                                <w:sz w:val="28"/>
                                <w:szCs w:val="28"/>
                              </w:rPr>
                            </w:pPr>
                            <w:r>
                              <w:rPr>
                                <w:rFonts w:hint="eastAsia" w:ascii="黑体" w:hAnsi="黑体" w:eastAsia="黑体"/>
                                <w:sz w:val="28"/>
                                <w:szCs w:val="28"/>
                              </w:rPr>
                              <w:t>调查组</w:t>
                            </w:r>
                          </w:p>
                        </w:txbxContent>
                      </wps:txbx>
                      <wps:bodyPr upright="1"/>
                    </wps:wsp>
                  </a:graphicData>
                </a:graphic>
              </wp:anchor>
            </w:drawing>
          </mc:Choice>
          <mc:Fallback>
            <w:pict>
              <v:shape id="_x0000_s1026" o:spid="_x0000_s1026" o:spt="202" type="#_x0000_t202" style="position:absolute;left:0pt;margin-left:135.75pt;margin-top:11pt;height:59.25pt;width:66.75pt;z-index:251722752;mso-width-relative:page;mso-height-relative:page;" fillcolor="#FFFFFF" filled="t" stroked="t" coordsize="21600,21600" o:gfxdata="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3iMv1wAAAAoBAAAPAAAAAAAAAAEAIAAAACIA&#10;AABkcnMvZG93bnJldi54bWxQSwECFAAUAAAACACHTuJAYPpfUgoCAAA3BAAADgAAAAAAAAABACAA&#10;AAAmAQAAZHJzL2Uyb0RvYy54bWxQSwUGAAAAAAYABgBZAQAAogUAAAAA&#10;">
                <v:fill on="t" focussize="0,0"/>
                <v:stroke color="#000000" joinstyle="miter"/>
                <v:imagedata o:title=""/>
                <o:lock v:ext="edit" aspectratio="f"/>
                <v:textbox>
                  <w:txbxContent>
                    <w:p>
                      <w:pPr>
                        <w:snapToGrid w:val="0"/>
                        <w:spacing w:after="0" w:line="500" w:lineRule="exact"/>
                        <w:jc w:val="center"/>
                        <w:rPr>
                          <w:rFonts w:ascii="黑体" w:hAnsi="黑体" w:eastAsia="黑体"/>
                          <w:sz w:val="28"/>
                          <w:szCs w:val="28"/>
                        </w:rPr>
                      </w:pPr>
                      <w:r>
                        <w:rPr>
                          <w:rFonts w:hint="eastAsia" w:ascii="黑体" w:hAnsi="黑体" w:eastAsia="黑体"/>
                          <w:sz w:val="28"/>
                          <w:szCs w:val="28"/>
                        </w:rPr>
                        <w:t>事件</w:t>
                      </w:r>
                    </w:p>
                    <w:p>
                      <w:pPr>
                        <w:snapToGrid w:val="0"/>
                        <w:spacing w:after="0" w:line="500" w:lineRule="exact"/>
                        <w:jc w:val="center"/>
                        <w:rPr>
                          <w:rFonts w:hint="eastAsia" w:ascii="黑体" w:hAnsi="黑体" w:eastAsia="黑体"/>
                          <w:sz w:val="28"/>
                          <w:szCs w:val="28"/>
                        </w:rPr>
                      </w:pPr>
                      <w:r>
                        <w:rPr>
                          <w:rFonts w:hint="eastAsia" w:ascii="黑体" w:hAnsi="黑体" w:eastAsia="黑体"/>
                          <w:sz w:val="28"/>
                          <w:szCs w:val="28"/>
                        </w:rPr>
                        <w:t>调查组</w:t>
                      </w:r>
                    </w:p>
                  </w:txbxContent>
                </v:textbox>
              </v:shape>
            </w:pict>
          </mc:Fallback>
        </mc:AlternateContent>
      </w:r>
      <w:r>
        <w:rPr>
          <w:rFonts w:hint="eastAsia" w:ascii="仿宋" w:hAnsi="仿宋" w:eastAsia="仿宋" w:cs="仿宋"/>
          <w:lang w:eastAsia="ar-SA"/>
        </w:rPr>
        <mc:AlternateContent>
          <mc:Choice Requires="wps">
            <w:drawing>
              <wp:anchor distT="0" distB="0" distL="114300" distR="114300" simplePos="0" relativeHeight="251721728" behindDoc="0" locked="0" layoutInCell="1" allowOverlap="1">
                <wp:simplePos x="0" y="0"/>
                <wp:positionH relativeFrom="column">
                  <wp:posOffset>654685</wp:posOffset>
                </wp:positionH>
                <wp:positionV relativeFrom="paragraph">
                  <wp:posOffset>133350</wp:posOffset>
                </wp:positionV>
                <wp:extent cx="805180" cy="768985"/>
                <wp:effectExtent l="4445" t="4445" r="9525" b="7620"/>
                <wp:wrapNone/>
                <wp:docPr id="14" name="文本框 14"/>
                <wp:cNvGraphicFramePr/>
                <a:graphic xmlns:a="http://schemas.openxmlformats.org/drawingml/2006/main">
                  <a:graphicData uri="http://schemas.microsoft.com/office/word/2010/wordprocessingShape">
                    <wps:wsp>
                      <wps:cNvSpPr txBox="1"/>
                      <wps:spPr>
                        <a:xfrm>
                          <a:off x="0" y="0"/>
                          <a:ext cx="805180" cy="7689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after="0" w:line="500" w:lineRule="exact"/>
                              <w:jc w:val="center"/>
                              <w:rPr>
                                <w:rFonts w:ascii="黑体" w:hAnsi="黑体" w:eastAsia="黑体"/>
                                <w:sz w:val="28"/>
                                <w:szCs w:val="28"/>
                              </w:rPr>
                            </w:pPr>
                            <w:r>
                              <w:rPr>
                                <w:rFonts w:hint="eastAsia" w:ascii="黑体" w:hAnsi="黑体" w:eastAsia="黑体"/>
                                <w:sz w:val="28"/>
                                <w:szCs w:val="28"/>
                              </w:rPr>
                              <w:t>医疗</w:t>
                            </w:r>
                          </w:p>
                          <w:p>
                            <w:pPr>
                              <w:snapToGrid w:val="0"/>
                              <w:spacing w:after="0" w:line="500" w:lineRule="exact"/>
                              <w:jc w:val="center"/>
                              <w:rPr>
                                <w:rFonts w:hint="eastAsia" w:ascii="黑体" w:hAnsi="黑体" w:eastAsia="黑体"/>
                                <w:sz w:val="24"/>
                              </w:rPr>
                            </w:pPr>
                            <w:r>
                              <w:rPr>
                                <w:rFonts w:hint="eastAsia" w:ascii="黑体" w:hAnsi="黑体" w:eastAsia="黑体"/>
                                <w:sz w:val="28"/>
                                <w:szCs w:val="28"/>
                              </w:rPr>
                              <w:t>救治组</w:t>
                            </w:r>
                          </w:p>
                        </w:txbxContent>
                      </wps:txbx>
                      <wps:bodyPr upright="1"/>
                    </wps:wsp>
                  </a:graphicData>
                </a:graphic>
              </wp:anchor>
            </w:drawing>
          </mc:Choice>
          <mc:Fallback>
            <w:pict>
              <v:shape id="_x0000_s1026" o:spid="_x0000_s1026" o:spt="202" type="#_x0000_t202" style="position:absolute;left:0pt;margin-left:51.55pt;margin-top:10.5pt;height:60.55pt;width:63.4pt;z-index:251721728;mso-width-relative:page;mso-height-relative:page;" fillcolor="#FFFFFF" filled="t" stroked="t" coordsize="21600,21600" o:gfxdata="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DzAddgAAAAKAQAADwAAAAAAAAABACAAAAAi&#10;AAAAZHJzL2Rvd25yZXYueG1sUEsBAhQAFAAAAAgAh07iQHI9D+8KAgAANwQAAA4AAAAAAAAAAQAg&#10;AAAAJwEAAGRycy9lMm9Eb2MueG1sUEsFBgAAAAAGAAYAWQEAAKMFAAAAAA==&#10;">
                <v:fill on="t" focussize="0,0"/>
                <v:stroke color="#000000" joinstyle="miter"/>
                <v:imagedata o:title=""/>
                <o:lock v:ext="edit" aspectratio="f"/>
                <v:textbox>
                  <w:txbxContent>
                    <w:p>
                      <w:pPr>
                        <w:snapToGrid w:val="0"/>
                        <w:spacing w:after="0" w:line="500" w:lineRule="exact"/>
                        <w:jc w:val="center"/>
                        <w:rPr>
                          <w:rFonts w:ascii="黑体" w:hAnsi="黑体" w:eastAsia="黑体"/>
                          <w:sz w:val="28"/>
                          <w:szCs w:val="28"/>
                        </w:rPr>
                      </w:pPr>
                      <w:r>
                        <w:rPr>
                          <w:rFonts w:hint="eastAsia" w:ascii="黑体" w:hAnsi="黑体" w:eastAsia="黑体"/>
                          <w:sz w:val="28"/>
                          <w:szCs w:val="28"/>
                        </w:rPr>
                        <w:t>医疗</w:t>
                      </w:r>
                    </w:p>
                    <w:p>
                      <w:pPr>
                        <w:snapToGrid w:val="0"/>
                        <w:spacing w:after="0" w:line="500" w:lineRule="exact"/>
                        <w:jc w:val="center"/>
                        <w:rPr>
                          <w:rFonts w:hint="eastAsia" w:ascii="黑体" w:hAnsi="黑体" w:eastAsia="黑体"/>
                          <w:sz w:val="24"/>
                        </w:rPr>
                      </w:pPr>
                      <w:r>
                        <w:rPr>
                          <w:rFonts w:hint="eastAsia" w:ascii="黑体" w:hAnsi="黑体" w:eastAsia="黑体"/>
                          <w:sz w:val="28"/>
                          <w:szCs w:val="28"/>
                        </w:rPr>
                        <w:t>救治组</w:t>
                      </w:r>
                    </w:p>
                  </w:txbxContent>
                </v:textbox>
              </v:shape>
            </w:pict>
          </mc:Fallback>
        </mc:AlternateContent>
      </w:r>
      <w:r>
        <w:rPr>
          <w:rFonts w:hint="eastAsia" w:ascii="仿宋" w:hAnsi="仿宋" w:eastAsia="仿宋" w:cs="仿宋"/>
          <w:lang w:eastAsia="ar-SA"/>
        </w:rPr>
        <mc:AlternateContent>
          <mc:Choice Requires="wps">
            <w:drawing>
              <wp:anchor distT="0" distB="0" distL="114300" distR="114300" simplePos="0" relativeHeight="251720704" behindDoc="0" locked="0" layoutInCell="1" allowOverlap="1">
                <wp:simplePos x="0" y="0"/>
                <wp:positionH relativeFrom="column">
                  <wp:posOffset>-494030</wp:posOffset>
                </wp:positionH>
                <wp:positionV relativeFrom="paragraph">
                  <wp:posOffset>133350</wp:posOffset>
                </wp:positionV>
                <wp:extent cx="865505" cy="768985"/>
                <wp:effectExtent l="4445" t="4445" r="6350" b="7620"/>
                <wp:wrapNone/>
                <wp:docPr id="15" name="文本框 15"/>
                <wp:cNvGraphicFramePr/>
                <a:graphic xmlns:a="http://schemas.openxmlformats.org/drawingml/2006/main">
                  <a:graphicData uri="http://schemas.microsoft.com/office/word/2010/wordprocessingShape">
                    <wps:wsp>
                      <wps:cNvSpPr txBox="1"/>
                      <wps:spPr>
                        <a:xfrm>
                          <a:off x="0" y="0"/>
                          <a:ext cx="865505" cy="7689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after="0" w:line="500" w:lineRule="exact"/>
                              <w:jc w:val="center"/>
                              <w:rPr>
                                <w:rFonts w:ascii="黑体" w:hAnsi="黑体" w:eastAsia="黑体"/>
                                <w:sz w:val="28"/>
                                <w:szCs w:val="28"/>
                              </w:rPr>
                            </w:pPr>
                            <w:r>
                              <w:rPr>
                                <w:rFonts w:hint="eastAsia" w:ascii="黑体" w:hAnsi="黑体" w:eastAsia="黑体"/>
                                <w:sz w:val="28"/>
                                <w:szCs w:val="28"/>
                              </w:rPr>
                              <w:t>综合</w:t>
                            </w:r>
                          </w:p>
                          <w:p>
                            <w:pPr>
                              <w:snapToGrid w:val="0"/>
                              <w:spacing w:after="0" w:line="500" w:lineRule="exact"/>
                              <w:jc w:val="center"/>
                              <w:rPr>
                                <w:rFonts w:hint="eastAsia" w:ascii="黑体" w:hAnsi="黑体" w:eastAsia="黑体"/>
                                <w:sz w:val="24"/>
                              </w:rPr>
                            </w:pPr>
                            <w:r>
                              <w:rPr>
                                <w:rFonts w:hint="eastAsia" w:ascii="黑体" w:hAnsi="黑体" w:eastAsia="黑体"/>
                                <w:sz w:val="28"/>
                                <w:szCs w:val="28"/>
                              </w:rPr>
                              <w:t>协调组</w:t>
                            </w:r>
                          </w:p>
                        </w:txbxContent>
                      </wps:txbx>
                      <wps:bodyPr upright="1"/>
                    </wps:wsp>
                  </a:graphicData>
                </a:graphic>
              </wp:anchor>
            </w:drawing>
          </mc:Choice>
          <mc:Fallback>
            <w:pict>
              <v:shape id="_x0000_s1026" o:spid="_x0000_s1026" o:spt="202" type="#_x0000_t202" style="position:absolute;left:0pt;margin-left:-38.9pt;margin-top:10.5pt;height:60.55pt;width:68.15pt;z-index:251720704;mso-width-relative:page;mso-height-relative:page;" fillcolor="#FFFFFF" filled="t" stroked="t" coordsize="21600,21600" o:gfxdata="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hTf2NkAAAAJAQAADwAAAAAAAAABACAA&#10;AAAiAAAAZHJzL2Rvd25yZXYueG1sUEsBAhQAFAAAAAgAh07iQJOecMYMAgAANwQAAA4AAAAAAAAA&#10;AQAgAAAAKAEAAGRycy9lMm9Eb2MueG1sUEsFBgAAAAAGAAYAWQEAAKYFAAAAAA==&#10;">
                <v:fill on="t" focussize="0,0"/>
                <v:stroke color="#000000" joinstyle="miter"/>
                <v:imagedata o:title=""/>
                <o:lock v:ext="edit" aspectratio="f"/>
                <v:textbox>
                  <w:txbxContent>
                    <w:p>
                      <w:pPr>
                        <w:snapToGrid w:val="0"/>
                        <w:spacing w:after="0" w:line="500" w:lineRule="exact"/>
                        <w:jc w:val="center"/>
                        <w:rPr>
                          <w:rFonts w:ascii="黑体" w:hAnsi="黑体" w:eastAsia="黑体"/>
                          <w:sz w:val="28"/>
                          <w:szCs w:val="28"/>
                        </w:rPr>
                      </w:pPr>
                      <w:r>
                        <w:rPr>
                          <w:rFonts w:hint="eastAsia" w:ascii="黑体" w:hAnsi="黑体" w:eastAsia="黑体"/>
                          <w:sz w:val="28"/>
                          <w:szCs w:val="28"/>
                        </w:rPr>
                        <w:t>综合</w:t>
                      </w:r>
                    </w:p>
                    <w:p>
                      <w:pPr>
                        <w:snapToGrid w:val="0"/>
                        <w:spacing w:after="0" w:line="500" w:lineRule="exact"/>
                        <w:jc w:val="center"/>
                        <w:rPr>
                          <w:rFonts w:hint="eastAsia" w:ascii="黑体" w:hAnsi="黑体" w:eastAsia="黑体"/>
                          <w:sz w:val="24"/>
                        </w:rPr>
                      </w:pPr>
                      <w:r>
                        <w:rPr>
                          <w:rFonts w:hint="eastAsia" w:ascii="黑体" w:hAnsi="黑体" w:eastAsia="黑体"/>
                          <w:sz w:val="28"/>
                          <w:szCs w:val="28"/>
                        </w:rPr>
                        <w:t>协调组</w:t>
                      </w:r>
                    </w:p>
                  </w:txbxContent>
                </v:textbox>
              </v:shape>
            </w:pict>
          </mc:Fallback>
        </mc:AlternateContent>
      </w:r>
    </w:p>
    <w:p>
      <w:pPr>
        <w:rPr>
          <w:rFonts w:hint="eastAsia" w:ascii="仿宋" w:hAnsi="仿宋" w:eastAsia="仿宋" w:cs="仿宋"/>
          <w:lang w:eastAsia="zh-CN"/>
        </w:rPr>
      </w:pPr>
    </w:p>
    <w:p>
      <w:pPr>
        <w:rPr>
          <w:rFonts w:hint="eastAsia" w:ascii="仿宋" w:hAnsi="仿宋" w:eastAsia="仿宋" w:cs="仿宋"/>
          <w:lang w:eastAsia="zh-CN"/>
        </w:rPr>
      </w:pPr>
    </w:p>
    <w:p>
      <w:pPr>
        <w:tabs>
          <w:tab w:val="left" w:pos="2282"/>
        </w:tabs>
        <w:rPr>
          <w:rFonts w:hint="eastAsia" w:ascii="仿宋" w:hAnsi="仿宋" w:eastAsia="仿宋" w:cs="仿宋"/>
          <w:lang w:eastAsia="zh-CN"/>
        </w:rPr>
      </w:pPr>
      <w:r>
        <w:rPr>
          <w:rFonts w:hint="eastAsia" w:ascii="仿宋" w:hAnsi="仿宋" w:eastAsia="仿宋" w:cs="仿宋"/>
          <w:lang w:eastAsia="ar-SA"/>
        </w:rPr>
        <mc:AlternateContent>
          <mc:Choice Requires="wps">
            <w:drawing>
              <wp:anchor distT="0" distB="0" distL="114300" distR="114300" simplePos="0" relativeHeight="251719680" behindDoc="0" locked="0" layoutInCell="1" allowOverlap="1">
                <wp:simplePos x="0" y="0"/>
                <wp:positionH relativeFrom="column">
                  <wp:posOffset>3161030</wp:posOffset>
                </wp:positionH>
                <wp:positionV relativeFrom="paragraph">
                  <wp:posOffset>-13183235</wp:posOffset>
                </wp:positionV>
                <wp:extent cx="3175" cy="471170"/>
                <wp:effectExtent l="4445" t="0" r="11430" b="5080"/>
                <wp:wrapNone/>
                <wp:docPr id="16" name="直接箭头连接符 16"/>
                <wp:cNvGraphicFramePr/>
                <a:graphic xmlns:a="http://schemas.openxmlformats.org/drawingml/2006/main">
                  <a:graphicData uri="http://schemas.microsoft.com/office/word/2010/wordprocessingShape">
                    <wps:wsp>
                      <wps:cNvCnPr/>
                      <wps:spPr>
                        <a:xfrm flipH="1">
                          <a:off x="0" y="0"/>
                          <a:ext cx="3175" cy="4711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248.9pt;margin-top:-1038.05pt;height:37.1pt;width:0.25pt;z-index:251719680;mso-width-relative:page;mso-height-relative:page;" filled="f" stroked="t" coordsize="21600,21600" o:gfxdata="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V17fNsAAAAPAQAADwAAAAAAAAABACAAAAAi&#10;AAAAZHJzL2Rvd25yZXYueG1sUEsBAhQAFAAAAAgAh07iQBE7uqwHAgAA+gMAAA4AAAAAAAAAAQAg&#10;AAAAKgEAAGRycy9lMm9Eb2MueG1sUEsFBgAAAAAGAAYAWQEAAKMFAAAAAA==&#10;">
                <v:fill on="f" focussize="0,0"/>
                <v:stroke color="#000000" joinstyle="round"/>
                <v:imagedata o:title=""/>
                <o:lock v:ext="edit" aspectratio="f"/>
              </v:shape>
            </w:pict>
          </mc:Fallback>
        </mc:AlternateContent>
      </w:r>
      <w:r>
        <w:rPr>
          <w:rFonts w:hint="eastAsia" w:ascii="仿宋" w:hAnsi="仿宋" w:eastAsia="仿宋" w:cs="仿宋"/>
          <w:lang w:eastAsia="ar-SA"/>
        </w:rPr>
        <mc:AlternateContent>
          <mc:Choice Requires="wps">
            <w:drawing>
              <wp:anchor distT="0" distB="0" distL="114300" distR="114300" simplePos="0" relativeHeight="251718656" behindDoc="0" locked="0" layoutInCell="1" allowOverlap="1">
                <wp:simplePos x="0" y="0"/>
                <wp:positionH relativeFrom="column">
                  <wp:posOffset>3164205</wp:posOffset>
                </wp:positionH>
                <wp:positionV relativeFrom="paragraph">
                  <wp:posOffset>-13183235</wp:posOffset>
                </wp:positionV>
                <wp:extent cx="0" cy="393700"/>
                <wp:effectExtent l="4445" t="0" r="14605" b="6350"/>
                <wp:wrapNone/>
                <wp:docPr id="17" name="直接箭头连接符 17"/>
                <wp:cNvGraphicFramePr/>
                <a:graphic xmlns:a="http://schemas.openxmlformats.org/drawingml/2006/main">
                  <a:graphicData uri="http://schemas.microsoft.com/office/word/2010/wordprocessingShape">
                    <wps:wsp>
                      <wps:cNvCnPr/>
                      <wps:spPr>
                        <a:xfrm>
                          <a:off x="0" y="0"/>
                          <a:ext cx="0" cy="3937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49.15pt;margin-top:-1038.05pt;height:31pt;width:0pt;z-index:251718656;mso-width-relative:page;mso-height-relative:page;" filled="f" stroked="t" coordsize="21600,21600" o:gfxdata="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1m452gAAAA8BAAAPAAAAAAAAAAEAIAAAACIAAABkcnMvZG93&#10;bnJldi54bWxQSwECFAAUAAAACACHTuJA4mjDd/4BAADtAwAADgAAAAAAAAABACAAAAAp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s="仿宋"/>
          <w:lang w:eastAsia="zh-CN"/>
        </w:rPr>
        <w:t xml:space="preserve">    </w:t>
      </w:r>
    </w:p>
    <w:p>
      <w:pPr>
        <w:pStyle w:val="3"/>
        <w:rPr>
          <w:rFonts w:hint="eastAsia"/>
          <w:lang w:eastAsia="zh-CN"/>
        </w:rPr>
      </w:pPr>
      <w:r>
        <w:rPr>
          <w:rFonts w:hint="eastAsia" w:ascii="仿宋" w:hAnsi="仿宋" w:eastAsia="仿宋" w:cs="仿宋"/>
          <w:lang w:eastAsia="zh-CN" w:bidi="ar-SA"/>
        </w:rPr>
        <mc:AlternateContent>
          <mc:Choice Requires="wps">
            <w:drawing>
              <wp:anchor distT="0" distB="0" distL="114300" distR="114300" simplePos="0" relativeHeight="251748352" behindDoc="0" locked="0" layoutInCell="1" allowOverlap="1">
                <wp:simplePos x="0" y="0"/>
                <wp:positionH relativeFrom="column">
                  <wp:posOffset>5400675</wp:posOffset>
                </wp:positionH>
                <wp:positionV relativeFrom="paragraph">
                  <wp:posOffset>101600</wp:posOffset>
                </wp:positionV>
                <wp:extent cx="0" cy="434975"/>
                <wp:effectExtent l="4445" t="0" r="14605" b="3175"/>
                <wp:wrapNone/>
                <wp:docPr id="18" name="直接箭头连接符 18"/>
                <wp:cNvGraphicFramePr/>
                <a:graphic xmlns:a="http://schemas.openxmlformats.org/drawingml/2006/main">
                  <a:graphicData uri="http://schemas.microsoft.com/office/word/2010/wordprocessingShape">
                    <wps:wsp>
                      <wps:cNvCnPr/>
                      <wps:spPr>
                        <a:xfrm>
                          <a:off x="0" y="0"/>
                          <a:ext cx="0" cy="4349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5.25pt;margin-top:8pt;height:34.25pt;width:0pt;z-index:251748352;mso-width-relative:page;mso-height-relative:page;" filled="f" stroked="t" coordsize="21600,21600" o:gfxdata="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a3/atUAAAAJAQAADwAAAAAAAAABACAAAAAiAAAAZHJzL2Rvd25yZXYueG1s&#10;UEsBAhQAFAAAAAgAh07iQNvFTxr7AQAA7QMAAA4AAAAAAAAAAQAgAAAAJAEAAGRycy9lMm9Eb2Mu&#10;eG1sUEsFBgAAAAAGAAYAWQEAAJEFAAAAAA==&#10;">
                <v:fill on="f" focussize="0,0"/>
                <v:stroke color="#000000" joinstyle="round"/>
                <v:imagedata o:title=""/>
                <o:lock v:ext="edit" aspectratio="f"/>
              </v:shape>
            </w:pict>
          </mc:Fallback>
        </mc:AlternateContent>
      </w:r>
      <w:r>
        <w:rPr>
          <w:rFonts w:hint="eastAsia" w:ascii="仿宋" w:hAnsi="仿宋" w:eastAsia="仿宋" w:cs="仿宋"/>
          <w:lang w:eastAsia="ar-SA"/>
        </w:rPr>
        <mc:AlternateContent>
          <mc:Choice Requires="wps">
            <w:drawing>
              <wp:anchor distT="0" distB="0" distL="114300" distR="114300" simplePos="0" relativeHeight="251731968" behindDoc="0" locked="0" layoutInCell="1" allowOverlap="1">
                <wp:simplePos x="0" y="0"/>
                <wp:positionH relativeFrom="column">
                  <wp:posOffset>5077460</wp:posOffset>
                </wp:positionH>
                <wp:positionV relativeFrom="paragraph">
                  <wp:posOffset>542290</wp:posOffset>
                </wp:positionV>
                <wp:extent cx="719455" cy="2805430"/>
                <wp:effectExtent l="4445" t="4445" r="19050" b="9525"/>
                <wp:wrapNone/>
                <wp:docPr id="19" name="文本框 19"/>
                <wp:cNvGraphicFramePr/>
                <a:graphic xmlns:a="http://schemas.openxmlformats.org/drawingml/2006/main">
                  <a:graphicData uri="http://schemas.microsoft.com/office/word/2010/wordprocessingShape">
                    <wps:wsp>
                      <wps:cNvSpPr txBox="1"/>
                      <wps:spPr>
                        <a:xfrm>
                          <a:off x="0" y="0"/>
                          <a:ext cx="719455" cy="2805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60" w:afterAutospacing="0" w:line="330" w:lineRule="atLeast"/>
                              <w:ind w:left="0" w:right="0" w:firstLine="0"/>
                              <w:rPr>
                                <w:rFonts w:hint="eastAsia" w:ascii="黑体" w:hAnsi="黑体" w:eastAsia="黑体" w:cs="Times New Roman"/>
                                <w:b w:val="0"/>
                                <w:bCs w:val="0"/>
                                <w:sz w:val="24"/>
                                <w:szCs w:val="24"/>
                                <w:lang w:val="en-US" w:eastAsia="zh-CN" w:bidi="en-US"/>
                              </w:rPr>
                            </w:pPr>
                            <w:r>
                              <w:rPr>
                                <w:rFonts w:hint="default" w:ascii="黑体" w:hAnsi="黑体" w:eastAsia="黑体" w:cs="Times New Roman"/>
                                <w:b w:val="0"/>
                                <w:bCs w:val="0"/>
                                <w:sz w:val="24"/>
                                <w:szCs w:val="24"/>
                                <w:lang w:val="en-US" w:eastAsia="zh-CN" w:bidi="en-US"/>
                              </w:rPr>
                              <w:fldChar w:fldCharType="begin"/>
                            </w:r>
                            <w:r>
                              <w:rPr>
                                <w:rFonts w:hint="default" w:ascii="黑体" w:hAnsi="黑体" w:eastAsia="黑体" w:cs="Times New Roman"/>
                                <w:b w:val="0"/>
                                <w:bCs w:val="0"/>
                                <w:sz w:val="24"/>
                                <w:szCs w:val="24"/>
                                <w:lang w:val="en-US" w:eastAsia="zh-CN" w:bidi="en-US"/>
                              </w:rPr>
                              <w:instrText xml:space="preserve"> HYPERLINK "https://www.baidu.com/link?url=DNvZiEqHacZIUm8wlbnKf6oTSs6Q4clm6MTq3twl1w3EqfMJ0_oV-5nH6a3vuRm_rtJ29QYIFUw5j1xLMHTJyeX5ly0ol-B4HJlbYXV_kC0MMtvBnCZc3wkHMI7gXf6isi3Kv_gO40lo3Ty6CxPGBhsbxwyKGMXPzXD-xZBANW4C7dcNvJKV3HGWhH-y9k-ZW70gnX_2H6j-ExZlKhnk2_&amp;wd=&amp;eqid=aee371a600204be00000000662786371" \t "https://www.baidu.com/_blank" </w:instrText>
                            </w:r>
                            <w:r>
                              <w:rPr>
                                <w:rFonts w:hint="default" w:ascii="黑体" w:hAnsi="黑体" w:eastAsia="黑体" w:cs="Times New Roman"/>
                                <w:b w:val="0"/>
                                <w:bCs w:val="0"/>
                                <w:sz w:val="24"/>
                                <w:szCs w:val="24"/>
                                <w:lang w:val="en-US" w:eastAsia="zh-CN" w:bidi="en-US"/>
                              </w:rPr>
                              <w:fldChar w:fldCharType="separate"/>
                            </w:r>
                            <w:r>
                              <w:rPr>
                                <w:rFonts w:hint="default" w:ascii="黑体" w:hAnsi="黑体" w:eastAsia="黑体" w:cs="Times New Roman"/>
                                <w:b w:val="0"/>
                                <w:bCs w:val="0"/>
                                <w:sz w:val="24"/>
                                <w:szCs w:val="24"/>
                                <w:lang w:val="en-US" w:eastAsia="zh-CN" w:bidi="en-US"/>
                              </w:rPr>
                              <w:t>柳州市公安局城中分局</w:t>
                            </w:r>
                            <w:r>
                              <w:rPr>
                                <w:rFonts w:hint="default" w:ascii="黑体" w:hAnsi="黑体" w:eastAsia="黑体" w:cs="Times New Roman"/>
                                <w:b w:val="0"/>
                                <w:bCs w:val="0"/>
                                <w:sz w:val="24"/>
                                <w:szCs w:val="24"/>
                                <w:lang w:val="en-US" w:eastAsia="zh-CN" w:bidi="en-US"/>
                              </w:rPr>
                              <w:fldChar w:fldCharType="end"/>
                            </w:r>
                            <w:r>
                              <w:rPr>
                                <w:rFonts w:hint="eastAsia" w:ascii="黑体" w:hAnsi="黑体" w:eastAsia="黑体" w:cs="Times New Roman"/>
                                <w:b w:val="0"/>
                                <w:bCs w:val="0"/>
                                <w:sz w:val="24"/>
                                <w:szCs w:val="24"/>
                                <w:lang w:val="en-US" w:eastAsia="zh-CN" w:bidi="en-US"/>
                              </w:rPr>
                              <w:t>牵头，包括区相关部门、事发地街道办事处等</w:t>
                            </w:r>
                          </w:p>
                          <w:p>
                            <w:pPr>
                              <w:snapToGrid w:val="0"/>
                              <w:spacing w:line="360" w:lineRule="auto"/>
                              <w:jc w:val="center"/>
                              <w:rPr>
                                <w:rFonts w:hint="eastAsia" w:ascii="黑体" w:eastAsia="方正黑体_GBK"/>
                                <w:sz w:val="24"/>
                                <w:lang w:eastAsia="zh-CN"/>
                              </w:rPr>
                            </w:pPr>
                          </w:p>
                        </w:txbxContent>
                      </wps:txbx>
                      <wps:bodyPr vert="eaVert" upright="1"/>
                    </wps:wsp>
                  </a:graphicData>
                </a:graphic>
              </wp:anchor>
            </w:drawing>
          </mc:Choice>
          <mc:Fallback>
            <w:pict>
              <v:shape id="_x0000_s1026" o:spid="_x0000_s1026" o:spt="202" type="#_x0000_t202" style="position:absolute;left:0pt;margin-left:399.8pt;margin-top:42.7pt;height:220.9pt;width:56.65pt;z-index:251731968;mso-width-relative:page;mso-height-relative:page;" fillcolor="#FFFFFF" filled="t" stroked="t" coordsize="21600,21600" o:gfxdata="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ZvLnHYAAAACgEAAA8A&#10;AAAAAAAAAQAgAAAAIgAAAGRycy9kb3ducmV2LnhtbFBLAQIUABQAAAAIAIdO4kBKfgkrFwIAAEYE&#10;AAAOAAAAAAAAAAEAIAAAACcBAABkcnMvZTJvRG9jLnhtbFBLBQYAAAAABgAGAFkBAACwBQAAAAA=&#10;">
                <v:fill on="t" focussize="0,0"/>
                <v:stroke color="#000000" joinstyle="miter"/>
                <v:imagedata o:title=""/>
                <o:lock v:ext="edit" aspectratio="f"/>
                <v:textbox style="layout-flow:vertical-ideographic;">
                  <w:txbxContent>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60" w:afterAutospacing="0" w:line="330" w:lineRule="atLeast"/>
                        <w:ind w:left="0" w:right="0" w:firstLine="0"/>
                        <w:rPr>
                          <w:rFonts w:hint="eastAsia" w:ascii="黑体" w:hAnsi="黑体" w:eastAsia="黑体" w:cs="Times New Roman"/>
                          <w:b w:val="0"/>
                          <w:bCs w:val="0"/>
                          <w:sz w:val="24"/>
                          <w:szCs w:val="24"/>
                          <w:lang w:val="en-US" w:eastAsia="zh-CN" w:bidi="en-US"/>
                        </w:rPr>
                      </w:pPr>
                      <w:r>
                        <w:rPr>
                          <w:rFonts w:hint="default" w:ascii="黑体" w:hAnsi="黑体" w:eastAsia="黑体" w:cs="Times New Roman"/>
                          <w:b w:val="0"/>
                          <w:bCs w:val="0"/>
                          <w:sz w:val="24"/>
                          <w:szCs w:val="24"/>
                          <w:lang w:val="en-US" w:eastAsia="zh-CN" w:bidi="en-US"/>
                        </w:rPr>
                        <w:fldChar w:fldCharType="begin"/>
                      </w:r>
                      <w:r>
                        <w:rPr>
                          <w:rFonts w:hint="default" w:ascii="黑体" w:hAnsi="黑体" w:eastAsia="黑体" w:cs="Times New Roman"/>
                          <w:b w:val="0"/>
                          <w:bCs w:val="0"/>
                          <w:sz w:val="24"/>
                          <w:szCs w:val="24"/>
                          <w:lang w:val="en-US" w:eastAsia="zh-CN" w:bidi="en-US"/>
                        </w:rPr>
                        <w:instrText xml:space="preserve"> HYPERLINK "https://www.baidu.com/link?url=DNvZiEqHacZIUm8wlbnKf6oTSs6Q4clm6MTq3twl1w3EqfMJ0_oV-5nH6a3vuRm_rtJ29QYIFUw5j1xLMHTJyeX5ly0ol-B4HJlbYXV_kC0MMtvBnCZc3wkHMI7gXf6isi3Kv_gO40lo3Ty6CxPGBhsbxwyKGMXPzXD-xZBANW4C7dcNvJKV3HGWhH-y9k-ZW70gnX_2H6j-ExZlKhnk2_&amp;wd=&amp;eqid=aee371a600204be00000000662786371" \t "https://www.baidu.com/_blank" </w:instrText>
                      </w:r>
                      <w:r>
                        <w:rPr>
                          <w:rFonts w:hint="default" w:ascii="黑体" w:hAnsi="黑体" w:eastAsia="黑体" w:cs="Times New Roman"/>
                          <w:b w:val="0"/>
                          <w:bCs w:val="0"/>
                          <w:sz w:val="24"/>
                          <w:szCs w:val="24"/>
                          <w:lang w:val="en-US" w:eastAsia="zh-CN" w:bidi="en-US"/>
                        </w:rPr>
                        <w:fldChar w:fldCharType="separate"/>
                      </w:r>
                      <w:r>
                        <w:rPr>
                          <w:rFonts w:hint="default" w:ascii="黑体" w:hAnsi="黑体" w:eastAsia="黑体" w:cs="Times New Roman"/>
                          <w:b w:val="0"/>
                          <w:bCs w:val="0"/>
                          <w:sz w:val="24"/>
                          <w:szCs w:val="24"/>
                          <w:lang w:val="en-US" w:eastAsia="zh-CN" w:bidi="en-US"/>
                        </w:rPr>
                        <w:t>柳州市公安局城中分局</w:t>
                      </w:r>
                      <w:r>
                        <w:rPr>
                          <w:rFonts w:hint="default" w:ascii="黑体" w:hAnsi="黑体" w:eastAsia="黑体" w:cs="Times New Roman"/>
                          <w:b w:val="0"/>
                          <w:bCs w:val="0"/>
                          <w:sz w:val="24"/>
                          <w:szCs w:val="24"/>
                          <w:lang w:val="en-US" w:eastAsia="zh-CN" w:bidi="en-US"/>
                        </w:rPr>
                        <w:fldChar w:fldCharType="end"/>
                      </w:r>
                      <w:r>
                        <w:rPr>
                          <w:rFonts w:hint="eastAsia" w:ascii="黑体" w:hAnsi="黑体" w:eastAsia="黑体" w:cs="Times New Roman"/>
                          <w:b w:val="0"/>
                          <w:bCs w:val="0"/>
                          <w:sz w:val="24"/>
                          <w:szCs w:val="24"/>
                          <w:lang w:val="en-US" w:eastAsia="zh-CN" w:bidi="en-US"/>
                        </w:rPr>
                        <w:t>牵头，包括区相关部门、事发地街道办事处等</w:t>
                      </w:r>
                    </w:p>
                    <w:p>
                      <w:pPr>
                        <w:snapToGrid w:val="0"/>
                        <w:spacing w:line="360" w:lineRule="auto"/>
                        <w:jc w:val="center"/>
                        <w:rPr>
                          <w:rFonts w:hint="eastAsia" w:ascii="黑体" w:eastAsia="方正黑体_GBK"/>
                          <w:sz w:val="24"/>
                          <w:lang w:eastAsia="zh-CN"/>
                        </w:rPr>
                      </w:pPr>
                    </w:p>
                  </w:txbxContent>
                </v:textbox>
              </v:shape>
            </w:pict>
          </mc:Fallback>
        </mc:AlternateContent>
      </w:r>
      <w:r>
        <w:rPr>
          <w:rFonts w:hint="eastAsia" w:ascii="仿宋" w:hAnsi="仿宋" w:eastAsia="仿宋" w:cs="仿宋"/>
          <w:lang w:eastAsia="zh-CN" w:bidi="ar-SA"/>
        </w:rPr>
        <mc:AlternateContent>
          <mc:Choice Requires="wps">
            <w:drawing>
              <wp:anchor distT="0" distB="0" distL="114300" distR="114300" simplePos="0" relativeHeight="251747328" behindDoc="0" locked="0" layoutInCell="1" allowOverlap="1">
                <wp:simplePos x="0" y="0"/>
                <wp:positionH relativeFrom="column">
                  <wp:posOffset>4391025</wp:posOffset>
                </wp:positionH>
                <wp:positionV relativeFrom="paragraph">
                  <wp:posOffset>111125</wp:posOffset>
                </wp:positionV>
                <wp:extent cx="0" cy="434975"/>
                <wp:effectExtent l="4445" t="0" r="14605" b="3175"/>
                <wp:wrapNone/>
                <wp:docPr id="20" name="直接箭头连接符 20"/>
                <wp:cNvGraphicFramePr/>
                <a:graphic xmlns:a="http://schemas.openxmlformats.org/drawingml/2006/main">
                  <a:graphicData uri="http://schemas.microsoft.com/office/word/2010/wordprocessingShape">
                    <wps:wsp>
                      <wps:cNvCnPr/>
                      <wps:spPr>
                        <a:xfrm>
                          <a:off x="0" y="0"/>
                          <a:ext cx="0" cy="4349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45.75pt;margin-top:8.75pt;height:34.25pt;width:0pt;z-index:251747328;mso-width-relative:page;mso-height-relative:page;" filled="f" stroked="t" coordsize="21600,21600" o:gfxdata="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c5emTWAAAACQEAAA8AAAAAAAAAAQAgAAAAIgAAAGRycy9kb3ducmV2Lnht&#10;bFBLAQIUABQAAAAIAIdO4kC7FTcU+wEAAO0DAAAOAAAAAAAAAAEAIAAAACUBAABkcnMvZTJvRG9j&#10;LnhtbFBLBQYAAAAABgAGAFkBAACSBQAAAAA=&#10;">
                <v:fill on="f" focussize="0,0"/>
                <v:stroke color="#000000" joinstyle="round"/>
                <v:imagedata o:title=""/>
                <o:lock v:ext="edit" aspectratio="f"/>
              </v:shape>
            </w:pict>
          </mc:Fallback>
        </mc:AlternateContent>
      </w:r>
      <w:r>
        <w:rPr>
          <w:rFonts w:hint="eastAsia" w:ascii="仿宋" w:hAnsi="仿宋" w:eastAsia="仿宋" w:cs="仿宋"/>
          <w:lang w:eastAsia="ar-SA"/>
        </w:rPr>
        <mc:AlternateContent>
          <mc:Choice Requires="wps">
            <w:drawing>
              <wp:anchor distT="0" distB="0" distL="114300" distR="114300" simplePos="0" relativeHeight="251730944" behindDoc="0" locked="0" layoutInCell="1" allowOverlap="1">
                <wp:simplePos x="0" y="0"/>
                <wp:positionH relativeFrom="column">
                  <wp:posOffset>4058285</wp:posOffset>
                </wp:positionH>
                <wp:positionV relativeFrom="paragraph">
                  <wp:posOffset>542290</wp:posOffset>
                </wp:positionV>
                <wp:extent cx="701040" cy="2814320"/>
                <wp:effectExtent l="4445" t="4445" r="18415" b="19685"/>
                <wp:wrapNone/>
                <wp:docPr id="21" name="文本框 21"/>
                <wp:cNvGraphicFramePr/>
                <a:graphic xmlns:a="http://schemas.openxmlformats.org/drawingml/2006/main">
                  <a:graphicData uri="http://schemas.microsoft.com/office/word/2010/wordprocessingShape">
                    <wps:wsp>
                      <wps:cNvSpPr txBox="1"/>
                      <wps:spPr>
                        <a:xfrm>
                          <a:off x="0" y="0"/>
                          <a:ext cx="701040" cy="2814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after="0" w:line="440" w:lineRule="exact"/>
                              <w:rPr>
                                <w:rFonts w:hint="eastAsia" w:ascii="黑体" w:hAnsi="黑体" w:eastAsia="黑体"/>
                                <w:sz w:val="24"/>
                                <w:szCs w:val="24"/>
                                <w:lang w:eastAsia="zh-CN"/>
                              </w:rPr>
                            </w:pPr>
                            <w:r>
                              <w:rPr>
                                <w:rFonts w:hint="eastAsia" w:ascii="黑体" w:hAnsi="黑体" w:eastAsia="黑体"/>
                                <w:sz w:val="24"/>
                                <w:szCs w:val="24"/>
                                <w:lang w:eastAsia="zh-CN"/>
                              </w:rPr>
                              <w:t>城中区区委宣传部牵头，包括城中区市场监管局等部门</w:t>
                            </w:r>
                          </w:p>
                          <w:p>
                            <w:pPr>
                              <w:snapToGrid w:val="0"/>
                              <w:spacing w:line="360" w:lineRule="auto"/>
                              <w:jc w:val="center"/>
                              <w:rPr>
                                <w:rFonts w:hint="eastAsia" w:ascii="黑体" w:eastAsia="方正黑体_GBK"/>
                                <w:sz w:val="24"/>
                                <w:lang w:eastAsia="zh-CN"/>
                              </w:rPr>
                            </w:pPr>
                          </w:p>
                        </w:txbxContent>
                      </wps:txbx>
                      <wps:bodyPr vert="eaVert" upright="1"/>
                    </wps:wsp>
                  </a:graphicData>
                </a:graphic>
              </wp:anchor>
            </w:drawing>
          </mc:Choice>
          <mc:Fallback>
            <w:pict>
              <v:shape id="_x0000_s1026" o:spid="_x0000_s1026" o:spt="202" type="#_x0000_t202" style="position:absolute;left:0pt;margin-left:319.55pt;margin-top:42.7pt;height:221.6pt;width:55.2pt;z-index:251730944;mso-width-relative:page;mso-height-relative:page;" fillcolor="#FFFFFF" filled="t" stroked="t" coordsize="21600,21600" o:gfxdata="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4OQttkAAAAKAQAADwAA&#10;AAAAAAABACAAAAAiAAAAZHJzL2Rvd25yZXYueG1sUEsBAhQAFAAAAAgAh07iQOIovRsVAgAARgQA&#10;AA4AAAAAAAAAAQAgAAAAKAEAAGRycy9lMm9Eb2MueG1sUEsFBgAAAAAGAAYAWQEAAK8FAAAAAA==&#10;">
                <v:fill on="t" focussize="0,0"/>
                <v:stroke color="#000000" joinstyle="miter"/>
                <v:imagedata o:title=""/>
                <o:lock v:ext="edit" aspectratio="f"/>
                <v:textbox style="layout-flow:vertical-ideographic;">
                  <w:txbxContent>
                    <w:p>
                      <w:pPr>
                        <w:snapToGrid w:val="0"/>
                        <w:spacing w:after="0" w:line="440" w:lineRule="exact"/>
                        <w:rPr>
                          <w:rFonts w:hint="eastAsia" w:ascii="黑体" w:hAnsi="黑体" w:eastAsia="黑体"/>
                          <w:sz w:val="24"/>
                          <w:szCs w:val="24"/>
                          <w:lang w:eastAsia="zh-CN"/>
                        </w:rPr>
                      </w:pPr>
                      <w:r>
                        <w:rPr>
                          <w:rFonts w:hint="eastAsia" w:ascii="黑体" w:hAnsi="黑体" w:eastAsia="黑体"/>
                          <w:sz w:val="24"/>
                          <w:szCs w:val="24"/>
                          <w:lang w:eastAsia="zh-CN"/>
                        </w:rPr>
                        <w:t>城中区区委宣传部牵头，包括城中区市场监管局等部门</w:t>
                      </w:r>
                    </w:p>
                    <w:p>
                      <w:pPr>
                        <w:snapToGrid w:val="0"/>
                        <w:spacing w:line="360" w:lineRule="auto"/>
                        <w:jc w:val="center"/>
                        <w:rPr>
                          <w:rFonts w:hint="eastAsia" w:ascii="黑体" w:eastAsia="方正黑体_GBK"/>
                          <w:sz w:val="24"/>
                          <w:lang w:eastAsia="zh-CN"/>
                        </w:rPr>
                      </w:pPr>
                    </w:p>
                  </w:txbxContent>
                </v:textbox>
              </v:shape>
            </w:pict>
          </mc:Fallback>
        </mc:AlternateContent>
      </w:r>
      <w:r>
        <w:rPr>
          <w:rFonts w:hint="eastAsia" w:ascii="仿宋" w:hAnsi="仿宋" w:eastAsia="仿宋" w:cs="仿宋"/>
          <w:lang w:eastAsia="zh-CN" w:bidi="ar-SA"/>
        </w:rPr>
        <mc:AlternateContent>
          <mc:Choice Requires="wps">
            <w:drawing>
              <wp:anchor distT="0" distB="0" distL="114300" distR="114300" simplePos="0" relativeHeight="251746304" behindDoc="0" locked="0" layoutInCell="1" allowOverlap="1">
                <wp:simplePos x="0" y="0"/>
                <wp:positionH relativeFrom="column">
                  <wp:posOffset>3257550</wp:posOffset>
                </wp:positionH>
                <wp:positionV relativeFrom="paragraph">
                  <wp:posOffset>111125</wp:posOffset>
                </wp:positionV>
                <wp:extent cx="0" cy="434975"/>
                <wp:effectExtent l="4445" t="0" r="14605" b="3175"/>
                <wp:wrapNone/>
                <wp:docPr id="22" name="直接箭头连接符 22"/>
                <wp:cNvGraphicFramePr/>
                <a:graphic xmlns:a="http://schemas.openxmlformats.org/drawingml/2006/main">
                  <a:graphicData uri="http://schemas.microsoft.com/office/word/2010/wordprocessingShape">
                    <wps:wsp>
                      <wps:cNvCnPr/>
                      <wps:spPr>
                        <a:xfrm>
                          <a:off x="0" y="0"/>
                          <a:ext cx="0" cy="4349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56.5pt;margin-top:8.75pt;height:34.25pt;width:0pt;z-index:251746304;mso-width-relative:page;mso-height-relative:page;" filled="f" stroked="t" coordsize="21600,21600" o:gfxdata="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RFRb9cAAAAJAQAADwAAAAAAAAABACAAAAAiAAAAZHJzL2Rvd25yZXYu&#10;eG1sUEsBAhQAFAAAAAgAh07iQEiHjvf8AQAA7QMAAA4AAAAAAAAAAQAgAAAAJgEAAGRycy9lMm9E&#10;b2MueG1sUEsFBgAAAAAGAAYAWQEAAJQFAAAAAA==&#10;">
                <v:fill on="f" focussize="0,0"/>
                <v:stroke color="#000000" joinstyle="round"/>
                <v:imagedata o:title=""/>
                <o:lock v:ext="edit" aspectratio="f"/>
              </v:shape>
            </w:pict>
          </mc:Fallback>
        </mc:AlternateContent>
      </w:r>
      <w:r>
        <w:rPr>
          <w:rFonts w:hint="eastAsia" w:ascii="仿宋" w:hAnsi="仿宋" w:eastAsia="仿宋" w:cs="仿宋"/>
          <w:lang w:eastAsia="ar-SA"/>
        </w:rPr>
        <mc:AlternateContent>
          <mc:Choice Requires="wps">
            <w:drawing>
              <wp:anchor distT="0" distB="0" distL="114300" distR="114300" simplePos="0" relativeHeight="251729920" behindDoc="0" locked="0" layoutInCell="1" allowOverlap="1">
                <wp:simplePos x="0" y="0"/>
                <wp:positionH relativeFrom="column">
                  <wp:posOffset>2929890</wp:posOffset>
                </wp:positionH>
                <wp:positionV relativeFrom="paragraph">
                  <wp:posOffset>542290</wp:posOffset>
                </wp:positionV>
                <wp:extent cx="721360" cy="2692400"/>
                <wp:effectExtent l="4445" t="4445" r="17145" b="8255"/>
                <wp:wrapNone/>
                <wp:docPr id="23" name="文本框 23"/>
                <wp:cNvGraphicFramePr/>
                <a:graphic xmlns:a="http://schemas.openxmlformats.org/drawingml/2006/main">
                  <a:graphicData uri="http://schemas.microsoft.com/office/word/2010/wordprocessingShape">
                    <wps:wsp>
                      <wps:cNvSpPr txBox="1"/>
                      <wps:spPr>
                        <a:xfrm>
                          <a:off x="0" y="0"/>
                          <a:ext cx="721360" cy="2692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after="0" w:line="440" w:lineRule="exact"/>
                              <w:rPr>
                                <w:rFonts w:hint="eastAsia" w:ascii="黑体" w:hAnsi="黑体" w:eastAsia="黑体"/>
                                <w:sz w:val="24"/>
                                <w:szCs w:val="24"/>
                                <w:lang w:eastAsia="zh-CN"/>
                              </w:rPr>
                            </w:pPr>
                            <w:r>
                              <w:rPr>
                                <w:rFonts w:hint="eastAsia" w:ascii="黑体" w:hAnsi="黑体" w:eastAsia="黑体"/>
                                <w:sz w:val="24"/>
                                <w:szCs w:val="24"/>
                                <w:lang w:eastAsia="zh-CN"/>
                              </w:rPr>
                              <w:t>城中区市场监管局牵头，包括区卫生健康局、</w:t>
                            </w:r>
                            <w:r>
                              <w:rPr>
                                <w:rFonts w:hint="default" w:ascii="黑体" w:hAnsi="黑体" w:eastAsia="黑体" w:cs="Times New Roman"/>
                                <w:b w:val="0"/>
                                <w:bCs w:val="0"/>
                                <w:sz w:val="24"/>
                                <w:szCs w:val="24"/>
                                <w:lang w:val="en-US" w:eastAsia="zh-CN" w:bidi="en-US"/>
                              </w:rPr>
                              <w:fldChar w:fldCharType="begin"/>
                            </w:r>
                            <w:r>
                              <w:rPr>
                                <w:rFonts w:hint="default" w:ascii="黑体" w:hAnsi="黑体" w:eastAsia="黑体" w:cs="Times New Roman"/>
                                <w:b w:val="0"/>
                                <w:bCs w:val="0"/>
                                <w:sz w:val="24"/>
                                <w:szCs w:val="24"/>
                                <w:lang w:val="en-US" w:eastAsia="zh-CN" w:bidi="en-US"/>
                              </w:rPr>
                              <w:instrText xml:space="preserve"> HYPERLINK "https://www.baidu.com/link?url=DNvZiEqHacZIUm8wlbnKf6oTSs6Q4clm6MTq3twl1w3EqfMJ0_oV-5nH6a3vuRm_rtJ29QYIFUw5j1xLMHTJyeX5ly0ol-B4HJlbYXV_kC0MMtvBnCZc3wkHMI7gXf6isi3Kv_gO40lo3Ty6CxPGBhsbxwyKGMXPzXD-xZBANW4C7dcNvJKV3HGWhH-y9k-ZW70gnX_2H6j-ExZlKhnk2_&amp;wd=&amp;eqid=aee371a600204be00000000662786371" \t "https://www.baidu.com/_blank" </w:instrText>
                            </w:r>
                            <w:r>
                              <w:rPr>
                                <w:rFonts w:hint="default" w:ascii="黑体" w:hAnsi="黑体" w:eastAsia="黑体" w:cs="Times New Roman"/>
                                <w:b w:val="0"/>
                                <w:bCs w:val="0"/>
                                <w:sz w:val="24"/>
                                <w:szCs w:val="24"/>
                                <w:lang w:val="en-US" w:eastAsia="zh-CN" w:bidi="en-US"/>
                              </w:rPr>
                              <w:fldChar w:fldCharType="separate"/>
                            </w:r>
                            <w:r>
                              <w:rPr>
                                <w:rFonts w:hint="default" w:ascii="黑体" w:hAnsi="黑体" w:eastAsia="黑体" w:cs="Times New Roman"/>
                                <w:b w:val="0"/>
                                <w:bCs w:val="0"/>
                                <w:sz w:val="24"/>
                                <w:szCs w:val="24"/>
                                <w:lang w:val="en-US" w:eastAsia="zh-CN" w:bidi="en-US"/>
                              </w:rPr>
                              <w:t>柳州市公安局城中分局</w:t>
                            </w:r>
                            <w:r>
                              <w:rPr>
                                <w:rFonts w:hint="default" w:ascii="黑体" w:hAnsi="黑体" w:eastAsia="黑体" w:cs="Times New Roman"/>
                                <w:b w:val="0"/>
                                <w:bCs w:val="0"/>
                                <w:sz w:val="24"/>
                                <w:szCs w:val="24"/>
                                <w:lang w:val="en-US" w:eastAsia="zh-CN" w:bidi="en-US"/>
                              </w:rPr>
                              <w:fldChar w:fldCharType="end"/>
                            </w:r>
                            <w:r>
                              <w:rPr>
                                <w:rFonts w:hint="eastAsia" w:ascii="黑体" w:hAnsi="黑体" w:eastAsia="黑体"/>
                                <w:sz w:val="24"/>
                                <w:szCs w:val="24"/>
                                <w:lang w:eastAsia="zh-CN"/>
                              </w:rPr>
                              <w:t>等部门</w:t>
                            </w:r>
                          </w:p>
                          <w:p>
                            <w:pPr>
                              <w:snapToGrid w:val="0"/>
                              <w:spacing w:line="360" w:lineRule="auto"/>
                              <w:jc w:val="center"/>
                              <w:rPr>
                                <w:rFonts w:hint="eastAsia" w:ascii="黑体" w:eastAsia="方正黑体_GBK"/>
                                <w:sz w:val="24"/>
                                <w:lang w:eastAsia="zh-CN"/>
                              </w:rPr>
                            </w:pPr>
                          </w:p>
                        </w:txbxContent>
                      </wps:txbx>
                      <wps:bodyPr vert="eaVert" upright="1"/>
                    </wps:wsp>
                  </a:graphicData>
                </a:graphic>
              </wp:anchor>
            </w:drawing>
          </mc:Choice>
          <mc:Fallback>
            <w:pict>
              <v:shape id="_x0000_s1026" o:spid="_x0000_s1026" o:spt="202" type="#_x0000_t202" style="position:absolute;left:0pt;margin-left:230.7pt;margin-top:42.7pt;height:212pt;width:56.8pt;z-index:251729920;mso-width-relative:page;mso-height-relative:page;" fillcolor="#FFFFFF" filled="t" stroked="t" coordsize="21600,21600" o:gfxdata="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xPRYDYAAAACgEAAA8A&#10;AAAAAAAAAQAgAAAAIgAAAGRycy9kb3ducmV2LnhtbFBLAQIUABQAAAAIAIdO4kDJPQ1qFwIAAEYE&#10;AAAOAAAAAAAAAAEAIAAAACcBAABkcnMvZTJvRG9jLnhtbFBLBQYAAAAABgAGAFkBAACwBQAAAAA=&#10;">
                <v:fill on="t" focussize="0,0"/>
                <v:stroke color="#000000" joinstyle="miter"/>
                <v:imagedata o:title=""/>
                <o:lock v:ext="edit" aspectratio="f"/>
                <v:textbox style="layout-flow:vertical-ideographic;">
                  <w:txbxContent>
                    <w:p>
                      <w:pPr>
                        <w:snapToGrid w:val="0"/>
                        <w:spacing w:after="0" w:line="440" w:lineRule="exact"/>
                        <w:rPr>
                          <w:rFonts w:hint="eastAsia" w:ascii="黑体" w:hAnsi="黑体" w:eastAsia="黑体"/>
                          <w:sz w:val="24"/>
                          <w:szCs w:val="24"/>
                          <w:lang w:eastAsia="zh-CN"/>
                        </w:rPr>
                      </w:pPr>
                      <w:r>
                        <w:rPr>
                          <w:rFonts w:hint="eastAsia" w:ascii="黑体" w:hAnsi="黑体" w:eastAsia="黑体"/>
                          <w:sz w:val="24"/>
                          <w:szCs w:val="24"/>
                          <w:lang w:eastAsia="zh-CN"/>
                        </w:rPr>
                        <w:t>城中区市场监管局牵头，包括区卫生健康局、</w:t>
                      </w:r>
                      <w:r>
                        <w:rPr>
                          <w:rFonts w:hint="default" w:ascii="黑体" w:hAnsi="黑体" w:eastAsia="黑体" w:cs="Times New Roman"/>
                          <w:b w:val="0"/>
                          <w:bCs w:val="0"/>
                          <w:sz w:val="24"/>
                          <w:szCs w:val="24"/>
                          <w:lang w:val="en-US" w:eastAsia="zh-CN" w:bidi="en-US"/>
                        </w:rPr>
                        <w:fldChar w:fldCharType="begin"/>
                      </w:r>
                      <w:r>
                        <w:rPr>
                          <w:rFonts w:hint="default" w:ascii="黑体" w:hAnsi="黑体" w:eastAsia="黑体" w:cs="Times New Roman"/>
                          <w:b w:val="0"/>
                          <w:bCs w:val="0"/>
                          <w:sz w:val="24"/>
                          <w:szCs w:val="24"/>
                          <w:lang w:val="en-US" w:eastAsia="zh-CN" w:bidi="en-US"/>
                        </w:rPr>
                        <w:instrText xml:space="preserve"> HYPERLINK "https://www.baidu.com/link?url=DNvZiEqHacZIUm8wlbnKf6oTSs6Q4clm6MTq3twl1w3EqfMJ0_oV-5nH6a3vuRm_rtJ29QYIFUw5j1xLMHTJyeX5ly0ol-B4HJlbYXV_kC0MMtvBnCZc3wkHMI7gXf6isi3Kv_gO40lo3Ty6CxPGBhsbxwyKGMXPzXD-xZBANW4C7dcNvJKV3HGWhH-y9k-ZW70gnX_2H6j-ExZlKhnk2_&amp;wd=&amp;eqid=aee371a600204be00000000662786371" \t "https://www.baidu.com/_blank" </w:instrText>
                      </w:r>
                      <w:r>
                        <w:rPr>
                          <w:rFonts w:hint="default" w:ascii="黑体" w:hAnsi="黑体" w:eastAsia="黑体" w:cs="Times New Roman"/>
                          <w:b w:val="0"/>
                          <w:bCs w:val="0"/>
                          <w:sz w:val="24"/>
                          <w:szCs w:val="24"/>
                          <w:lang w:val="en-US" w:eastAsia="zh-CN" w:bidi="en-US"/>
                        </w:rPr>
                        <w:fldChar w:fldCharType="separate"/>
                      </w:r>
                      <w:r>
                        <w:rPr>
                          <w:rFonts w:hint="default" w:ascii="黑体" w:hAnsi="黑体" w:eastAsia="黑体" w:cs="Times New Roman"/>
                          <w:b w:val="0"/>
                          <w:bCs w:val="0"/>
                          <w:sz w:val="24"/>
                          <w:szCs w:val="24"/>
                          <w:lang w:val="en-US" w:eastAsia="zh-CN" w:bidi="en-US"/>
                        </w:rPr>
                        <w:t>柳州市公安局城中分局</w:t>
                      </w:r>
                      <w:r>
                        <w:rPr>
                          <w:rFonts w:hint="default" w:ascii="黑体" w:hAnsi="黑体" w:eastAsia="黑体" w:cs="Times New Roman"/>
                          <w:b w:val="0"/>
                          <w:bCs w:val="0"/>
                          <w:sz w:val="24"/>
                          <w:szCs w:val="24"/>
                          <w:lang w:val="en-US" w:eastAsia="zh-CN" w:bidi="en-US"/>
                        </w:rPr>
                        <w:fldChar w:fldCharType="end"/>
                      </w:r>
                      <w:r>
                        <w:rPr>
                          <w:rFonts w:hint="eastAsia" w:ascii="黑体" w:hAnsi="黑体" w:eastAsia="黑体"/>
                          <w:sz w:val="24"/>
                          <w:szCs w:val="24"/>
                          <w:lang w:eastAsia="zh-CN"/>
                        </w:rPr>
                        <w:t>等部门</w:t>
                      </w:r>
                    </w:p>
                    <w:p>
                      <w:pPr>
                        <w:snapToGrid w:val="0"/>
                        <w:spacing w:line="360" w:lineRule="auto"/>
                        <w:jc w:val="center"/>
                        <w:rPr>
                          <w:rFonts w:hint="eastAsia" w:ascii="黑体" w:eastAsia="方正黑体_GBK"/>
                          <w:sz w:val="24"/>
                          <w:lang w:eastAsia="zh-CN"/>
                        </w:rPr>
                      </w:pPr>
                    </w:p>
                  </w:txbxContent>
                </v:textbox>
              </v:shape>
            </w:pict>
          </mc:Fallback>
        </mc:AlternateContent>
      </w:r>
      <w:r>
        <w:rPr>
          <w:rFonts w:hint="eastAsia" w:ascii="仿宋" w:hAnsi="仿宋" w:eastAsia="仿宋" w:cs="仿宋"/>
          <w:lang w:eastAsia="ar-SA"/>
        </w:rPr>
        <mc:AlternateContent>
          <mc:Choice Requires="wps">
            <w:drawing>
              <wp:anchor distT="0" distB="0" distL="114300" distR="114300" simplePos="0" relativeHeight="251728896" behindDoc="0" locked="0" layoutInCell="1" allowOverlap="1">
                <wp:simplePos x="0" y="0"/>
                <wp:positionH relativeFrom="column">
                  <wp:posOffset>1842770</wp:posOffset>
                </wp:positionH>
                <wp:positionV relativeFrom="paragraph">
                  <wp:posOffset>542290</wp:posOffset>
                </wp:positionV>
                <wp:extent cx="662305" cy="2710180"/>
                <wp:effectExtent l="4445" t="4445" r="19050" b="9525"/>
                <wp:wrapNone/>
                <wp:docPr id="24" name="文本框 24"/>
                <wp:cNvGraphicFramePr/>
                <a:graphic xmlns:a="http://schemas.openxmlformats.org/drawingml/2006/main">
                  <a:graphicData uri="http://schemas.microsoft.com/office/word/2010/wordprocessingShape">
                    <wps:wsp>
                      <wps:cNvSpPr txBox="1"/>
                      <wps:spPr>
                        <a:xfrm>
                          <a:off x="0" y="0"/>
                          <a:ext cx="662305" cy="2710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after="0" w:line="440" w:lineRule="exact"/>
                              <w:rPr>
                                <w:rFonts w:hint="eastAsia" w:ascii="黑体" w:hAnsi="黑体" w:eastAsia="黑体"/>
                                <w:sz w:val="24"/>
                                <w:szCs w:val="24"/>
                                <w:lang w:eastAsia="zh-CN"/>
                              </w:rPr>
                            </w:pPr>
                            <w:r>
                              <w:rPr>
                                <w:rFonts w:hint="eastAsia" w:ascii="黑体" w:hAnsi="黑体" w:eastAsia="黑体"/>
                                <w:sz w:val="24"/>
                                <w:szCs w:val="24"/>
                                <w:lang w:eastAsia="zh-CN"/>
                              </w:rPr>
                              <w:t>城中区市场监管局牵头，包括区卫生健康局、</w:t>
                            </w:r>
                            <w:r>
                              <w:rPr>
                                <w:rFonts w:hint="default" w:ascii="黑体" w:hAnsi="黑体" w:eastAsia="黑体" w:cs="Times New Roman"/>
                                <w:b w:val="0"/>
                                <w:bCs w:val="0"/>
                                <w:sz w:val="24"/>
                                <w:szCs w:val="24"/>
                                <w:lang w:val="en-US" w:eastAsia="zh-CN" w:bidi="en-US"/>
                              </w:rPr>
                              <w:fldChar w:fldCharType="begin"/>
                            </w:r>
                            <w:r>
                              <w:rPr>
                                <w:rFonts w:hint="default" w:ascii="黑体" w:hAnsi="黑体" w:eastAsia="黑体" w:cs="Times New Roman"/>
                                <w:b w:val="0"/>
                                <w:bCs w:val="0"/>
                                <w:sz w:val="24"/>
                                <w:szCs w:val="24"/>
                                <w:lang w:val="en-US" w:eastAsia="zh-CN" w:bidi="en-US"/>
                              </w:rPr>
                              <w:instrText xml:space="preserve"> HYPERLINK "https://www.baidu.com/link?url=DNvZiEqHacZIUm8wlbnKf6oTSs6Q4clm6MTq3twl1w3EqfMJ0_oV-5nH6a3vuRm_rtJ29QYIFUw5j1xLMHTJyeX5ly0ol-B4HJlbYXV_kC0MMtvBnCZc3wkHMI7gXf6isi3Kv_gO40lo3Ty6CxPGBhsbxwyKGMXPzXD-xZBANW4C7dcNvJKV3HGWhH-y9k-ZW70gnX_2H6j-ExZlKhnk2_&amp;wd=&amp;eqid=aee371a600204be00000000662786371" \t "https://www.baidu.com/_blank" </w:instrText>
                            </w:r>
                            <w:r>
                              <w:rPr>
                                <w:rFonts w:hint="default" w:ascii="黑体" w:hAnsi="黑体" w:eastAsia="黑体" w:cs="Times New Roman"/>
                                <w:b w:val="0"/>
                                <w:bCs w:val="0"/>
                                <w:sz w:val="24"/>
                                <w:szCs w:val="24"/>
                                <w:lang w:val="en-US" w:eastAsia="zh-CN" w:bidi="en-US"/>
                              </w:rPr>
                              <w:fldChar w:fldCharType="separate"/>
                            </w:r>
                            <w:r>
                              <w:rPr>
                                <w:rFonts w:hint="default" w:ascii="黑体" w:hAnsi="黑体" w:eastAsia="黑体" w:cs="Times New Roman"/>
                                <w:b w:val="0"/>
                                <w:bCs w:val="0"/>
                                <w:sz w:val="24"/>
                                <w:szCs w:val="24"/>
                                <w:lang w:val="en-US" w:eastAsia="zh-CN" w:bidi="en-US"/>
                              </w:rPr>
                              <w:t>柳州市公安局城中分局</w:t>
                            </w:r>
                            <w:r>
                              <w:rPr>
                                <w:rFonts w:hint="default" w:ascii="黑体" w:hAnsi="黑体" w:eastAsia="黑体" w:cs="Times New Roman"/>
                                <w:b w:val="0"/>
                                <w:bCs w:val="0"/>
                                <w:sz w:val="24"/>
                                <w:szCs w:val="24"/>
                                <w:lang w:val="en-US" w:eastAsia="zh-CN" w:bidi="en-US"/>
                              </w:rPr>
                              <w:fldChar w:fldCharType="end"/>
                            </w:r>
                            <w:r>
                              <w:rPr>
                                <w:rFonts w:hint="eastAsia" w:ascii="黑体" w:hAnsi="黑体" w:eastAsia="黑体"/>
                                <w:sz w:val="24"/>
                                <w:szCs w:val="24"/>
                                <w:lang w:eastAsia="zh-CN"/>
                              </w:rPr>
                              <w:t>等部门</w:t>
                            </w:r>
                          </w:p>
                          <w:p>
                            <w:pPr>
                              <w:snapToGrid w:val="0"/>
                              <w:spacing w:line="360" w:lineRule="auto"/>
                              <w:jc w:val="center"/>
                              <w:rPr>
                                <w:rFonts w:hint="eastAsia" w:ascii="黑体" w:hAnsi="黑体" w:eastAsia="黑体"/>
                                <w:sz w:val="24"/>
                                <w:lang w:eastAsia="zh-CN"/>
                              </w:rPr>
                            </w:pPr>
                          </w:p>
                        </w:txbxContent>
                      </wps:txbx>
                      <wps:bodyPr vert="eaVert" lIns="36000" tIns="45720" rIns="36000" bIns="45720" upright="1"/>
                    </wps:wsp>
                  </a:graphicData>
                </a:graphic>
              </wp:anchor>
            </w:drawing>
          </mc:Choice>
          <mc:Fallback>
            <w:pict>
              <v:shape id="_x0000_s1026" o:spid="_x0000_s1026" o:spt="202" type="#_x0000_t202" style="position:absolute;left:0pt;margin-left:145.1pt;margin-top:42.7pt;height:213.4pt;width:52.15pt;z-index:251728896;mso-width-relative:page;mso-height-relative:page;" fillcolor="#FFFFFF" filled="t" stroked="t" coordsize="21600,21600" o:gfxdata="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CC2QAAAAoBAAAPAAAAAAAAAAEAIAAAACIAAABkcnMvZG93bnJldi54bWxQ&#10;SwECFAAUAAAACACHTuJAksUG8S8CAAB6BAAADgAAAAAAAAABACAAAAAoAQAAZHJzL2Uyb0RvYy54&#10;bWxQSwUGAAAAAAYABgBZAQAAyQUAAAAA&#10;">
                <v:fill on="t" focussize="0,0"/>
                <v:stroke color="#000000" joinstyle="miter"/>
                <v:imagedata o:title=""/>
                <o:lock v:ext="edit" aspectratio="f"/>
                <v:textbox inset="1mm,1.27mm,1mm,1.27mm" style="layout-flow:vertical-ideographic;">
                  <w:txbxContent>
                    <w:p>
                      <w:pPr>
                        <w:snapToGrid w:val="0"/>
                        <w:spacing w:after="0" w:line="440" w:lineRule="exact"/>
                        <w:rPr>
                          <w:rFonts w:hint="eastAsia" w:ascii="黑体" w:hAnsi="黑体" w:eastAsia="黑体"/>
                          <w:sz w:val="24"/>
                          <w:szCs w:val="24"/>
                          <w:lang w:eastAsia="zh-CN"/>
                        </w:rPr>
                      </w:pPr>
                      <w:r>
                        <w:rPr>
                          <w:rFonts w:hint="eastAsia" w:ascii="黑体" w:hAnsi="黑体" w:eastAsia="黑体"/>
                          <w:sz w:val="24"/>
                          <w:szCs w:val="24"/>
                          <w:lang w:eastAsia="zh-CN"/>
                        </w:rPr>
                        <w:t>城中区市场监管局牵头，包括区卫生健康局、</w:t>
                      </w:r>
                      <w:r>
                        <w:rPr>
                          <w:rFonts w:hint="default" w:ascii="黑体" w:hAnsi="黑体" w:eastAsia="黑体" w:cs="Times New Roman"/>
                          <w:b w:val="0"/>
                          <w:bCs w:val="0"/>
                          <w:sz w:val="24"/>
                          <w:szCs w:val="24"/>
                          <w:lang w:val="en-US" w:eastAsia="zh-CN" w:bidi="en-US"/>
                        </w:rPr>
                        <w:fldChar w:fldCharType="begin"/>
                      </w:r>
                      <w:r>
                        <w:rPr>
                          <w:rFonts w:hint="default" w:ascii="黑体" w:hAnsi="黑体" w:eastAsia="黑体" w:cs="Times New Roman"/>
                          <w:b w:val="0"/>
                          <w:bCs w:val="0"/>
                          <w:sz w:val="24"/>
                          <w:szCs w:val="24"/>
                          <w:lang w:val="en-US" w:eastAsia="zh-CN" w:bidi="en-US"/>
                        </w:rPr>
                        <w:instrText xml:space="preserve"> HYPERLINK "https://www.baidu.com/link?url=DNvZiEqHacZIUm8wlbnKf6oTSs6Q4clm6MTq3twl1w3EqfMJ0_oV-5nH6a3vuRm_rtJ29QYIFUw5j1xLMHTJyeX5ly0ol-B4HJlbYXV_kC0MMtvBnCZc3wkHMI7gXf6isi3Kv_gO40lo3Ty6CxPGBhsbxwyKGMXPzXD-xZBANW4C7dcNvJKV3HGWhH-y9k-ZW70gnX_2H6j-ExZlKhnk2_&amp;wd=&amp;eqid=aee371a600204be00000000662786371" \t "https://www.baidu.com/_blank" </w:instrText>
                      </w:r>
                      <w:r>
                        <w:rPr>
                          <w:rFonts w:hint="default" w:ascii="黑体" w:hAnsi="黑体" w:eastAsia="黑体" w:cs="Times New Roman"/>
                          <w:b w:val="0"/>
                          <w:bCs w:val="0"/>
                          <w:sz w:val="24"/>
                          <w:szCs w:val="24"/>
                          <w:lang w:val="en-US" w:eastAsia="zh-CN" w:bidi="en-US"/>
                        </w:rPr>
                        <w:fldChar w:fldCharType="separate"/>
                      </w:r>
                      <w:r>
                        <w:rPr>
                          <w:rFonts w:hint="default" w:ascii="黑体" w:hAnsi="黑体" w:eastAsia="黑体" w:cs="Times New Roman"/>
                          <w:b w:val="0"/>
                          <w:bCs w:val="0"/>
                          <w:sz w:val="24"/>
                          <w:szCs w:val="24"/>
                          <w:lang w:val="en-US" w:eastAsia="zh-CN" w:bidi="en-US"/>
                        </w:rPr>
                        <w:t>柳州市公安局城中分局</w:t>
                      </w:r>
                      <w:r>
                        <w:rPr>
                          <w:rFonts w:hint="default" w:ascii="黑体" w:hAnsi="黑体" w:eastAsia="黑体" w:cs="Times New Roman"/>
                          <w:b w:val="0"/>
                          <w:bCs w:val="0"/>
                          <w:sz w:val="24"/>
                          <w:szCs w:val="24"/>
                          <w:lang w:val="en-US" w:eastAsia="zh-CN" w:bidi="en-US"/>
                        </w:rPr>
                        <w:fldChar w:fldCharType="end"/>
                      </w:r>
                      <w:r>
                        <w:rPr>
                          <w:rFonts w:hint="eastAsia" w:ascii="黑体" w:hAnsi="黑体" w:eastAsia="黑体"/>
                          <w:sz w:val="24"/>
                          <w:szCs w:val="24"/>
                          <w:lang w:eastAsia="zh-CN"/>
                        </w:rPr>
                        <w:t>等部门</w:t>
                      </w:r>
                    </w:p>
                    <w:p>
                      <w:pPr>
                        <w:snapToGrid w:val="0"/>
                        <w:spacing w:line="360" w:lineRule="auto"/>
                        <w:jc w:val="center"/>
                        <w:rPr>
                          <w:rFonts w:hint="eastAsia" w:ascii="黑体" w:hAnsi="黑体" w:eastAsia="黑体"/>
                          <w:sz w:val="24"/>
                          <w:lang w:eastAsia="zh-CN"/>
                        </w:rPr>
                      </w:pPr>
                    </w:p>
                  </w:txbxContent>
                </v:textbox>
              </v:shape>
            </w:pict>
          </mc:Fallback>
        </mc:AlternateContent>
      </w:r>
      <w:r>
        <w:rPr>
          <w:rFonts w:hint="eastAsia" w:ascii="仿宋" w:hAnsi="仿宋" w:eastAsia="仿宋" w:cs="仿宋"/>
          <w:lang w:eastAsia="zh-CN" w:bidi="ar-SA"/>
        </w:rPr>
        <mc:AlternateContent>
          <mc:Choice Requires="wps">
            <w:drawing>
              <wp:anchor distT="0" distB="0" distL="114300" distR="114300" simplePos="0" relativeHeight="251745280" behindDoc="0" locked="0" layoutInCell="1" allowOverlap="1">
                <wp:simplePos x="0" y="0"/>
                <wp:positionH relativeFrom="column">
                  <wp:posOffset>2209800</wp:posOffset>
                </wp:positionH>
                <wp:positionV relativeFrom="paragraph">
                  <wp:posOffset>101600</wp:posOffset>
                </wp:positionV>
                <wp:extent cx="0" cy="434975"/>
                <wp:effectExtent l="4445" t="0" r="14605" b="3175"/>
                <wp:wrapNone/>
                <wp:docPr id="25" name="直接箭头连接符 25"/>
                <wp:cNvGraphicFramePr/>
                <a:graphic xmlns:a="http://schemas.openxmlformats.org/drawingml/2006/main">
                  <a:graphicData uri="http://schemas.microsoft.com/office/word/2010/wordprocessingShape">
                    <wps:wsp>
                      <wps:cNvCnPr/>
                      <wps:spPr>
                        <a:xfrm>
                          <a:off x="0" y="0"/>
                          <a:ext cx="0" cy="4349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4pt;margin-top:8pt;height:34.25pt;width:0pt;z-index:251745280;mso-width-relative:page;mso-height-relative:page;" filled="f" stroked="t" coordsize="21600,21600" o:gfxdata="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eOS9DXAAAACQEAAA8AAAAAAAAAAQAgAAAAIgAAAGRycy9kb3ducmV2&#10;LnhtbFBLAQIUABQAAAAIAIdO4kBFfFGU/QEAAO0DAAAOAAAAAAAAAAEAIAAAACYBAABkcnMvZTJv&#10;RG9jLnhtbFBLBQYAAAAABgAGAFkBAACVBQAAAAA=&#10;">
                <v:fill on="f" focussize="0,0"/>
                <v:stroke color="#000000" joinstyle="round"/>
                <v:imagedata o:title=""/>
                <o:lock v:ext="edit" aspectratio="f"/>
              </v:shape>
            </w:pict>
          </mc:Fallback>
        </mc:AlternateContent>
      </w:r>
      <w:r>
        <w:rPr>
          <w:rFonts w:hint="eastAsia" w:ascii="仿宋" w:hAnsi="仿宋" w:eastAsia="仿宋" w:cs="仿宋"/>
          <w:lang w:eastAsia="zh-CN" w:bidi="ar-SA"/>
        </w:rPr>
        <mc:AlternateContent>
          <mc:Choice Requires="wps">
            <w:drawing>
              <wp:anchor distT="0" distB="0" distL="114300" distR="114300" simplePos="0" relativeHeight="251744256" behindDoc="0" locked="0" layoutInCell="1" allowOverlap="1">
                <wp:simplePos x="0" y="0"/>
                <wp:positionH relativeFrom="column">
                  <wp:posOffset>1114425</wp:posOffset>
                </wp:positionH>
                <wp:positionV relativeFrom="paragraph">
                  <wp:posOffset>121285</wp:posOffset>
                </wp:positionV>
                <wp:extent cx="0" cy="434975"/>
                <wp:effectExtent l="4445" t="0" r="14605" b="3175"/>
                <wp:wrapNone/>
                <wp:docPr id="26" name="直接箭头连接符 26"/>
                <wp:cNvGraphicFramePr/>
                <a:graphic xmlns:a="http://schemas.openxmlformats.org/drawingml/2006/main">
                  <a:graphicData uri="http://schemas.microsoft.com/office/word/2010/wordprocessingShape">
                    <wps:wsp>
                      <wps:cNvCnPr/>
                      <wps:spPr>
                        <a:xfrm>
                          <a:off x="0" y="0"/>
                          <a:ext cx="0" cy="4349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7.75pt;margin-top:9.55pt;height:34.25pt;width:0pt;z-index:251744256;mso-width-relative:page;mso-height-relative:page;" filled="f" stroked="t" coordsize="21600,21600" o:gfxdata="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NgC9dcAAAAJAQAADwAAAAAAAAABACAAAAAiAAAAZHJzL2Rvd25yZXYu&#10;eG1sUEsBAhQAFAAAAAgAh07iQO+kjOv8AQAA7QMAAA4AAAAAAAAAAQAgAAAAJgEAAGRycy9lMm9E&#10;b2MueG1sUEsFBgAAAAAGAAYAWQEAAJQFAAAAAA==&#10;">
                <v:fill on="f" focussize="0,0"/>
                <v:stroke color="#000000" joinstyle="round"/>
                <v:imagedata o:title=""/>
                <o:lock v:ext="edit" aspectratio="f"/>
              </v:shape>
            </w:pict>
          </mc:Fallback>
        </mc:AlternateContent>
      </w:r>
      <w:bookmarkStart w:id="178" w:name="_GoBack"/>
      <w:bookmarkEnd w:id="178"/>
      <w:r>
        <w:rPr>
          <w:rFonts w:hint="eastAsia" w:ascii="仿宋" w:hAnsi="仿宋" w:eastAsia="仿宋" w:cs="仿宋"/>
          <w:lang w:eastAsia="ar-SA"/>
        </w:rPr>
        <mc:AlternateContent>
          <mc:Choice Requires="wps">
            <w:drawing>
              <wp:anchor distT="0" distB="0" distL="114300" distR="114300" simplePos="0" relativeHeight="251727872" behindDoc="0" locked="0" layoutInCell="1" allowOverlap="1">
                <wp:simplePos x="0" y="0"/>
                <wp:positionH relativeFrom="column">
                  <wp:posOffset>721360</wp:posOffset>
                </wp:positionH>
                <wp:positionV relativeFrom="paragraph">
                  <wp:posOffset>552450</wp:posOffset>
                </wp:positionV>
                <wp:extent cx="738505" cy="2700020"/>
                <wp:effectExtent l="4445" t="5080" r="19050" b="19050"/>
                <wp:wrapNone/>
                <wp:docPr id="27" name="文本框 27"/>
                <wp:cNvGraphicFramePr/>
                <a:graphic xmlns:a="http://schemas.openxmlformats.org/drawingml/2006/main">
                  <a:graphicData uri="http://schemas.microsoft.com/office/word/2010/wordprocessingShape">
                    <wps:wsp>
                      <wps:cNvSpPr txBox="1"/>
                      <wps:spPr>
                        <a:xfrm>
                          <a:off x="0" y="0"/>
                          <a:ext cx="738505" cy="27000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after="0" w:line="440" w:lineRule="exact"/>
                              <w:rPr>
                                <w:rFonts w:hint="eastAsia" w:ascii="黑体" w:hAnsi="黑体" w:eastAsia="黑体"/>
                                <w:sz w:val="24"/>
                                <w:szCs w:val="24"/>
                                <w:lang w:eastAsia="zh-CN"/>
                              </w:rPr>
                            </w:pPr>
                            <w:r>
                              <w:rPr>
                                <w:rFonts w:hint="eastAsia" w:ascii="黑体" w:hAnsi="黑体" w:eastAsia="黑体"/>
                                <w:sz w:val="24"/>
                                <w:szCs w:val="24"/>
                                <w:lang w:eastAsia="zh-CN"/>
                              </w:rPr>
                              <w:t>城中区卫健局牵头，包括区相关部门、事发地街道办事处等</w:t>
                            </w:r>
                          </w:p>
                        </w:txbxContent>
                      </wps:txbx>
                      <wps:bodyPr vert="eaVert" upright="1"/>
                    </wps:wsp>
                  </a:graphicData>
                </a:graphic>
              </wp:anchor>
            </w:drawing>
          </mc:Choice>
          <mc:Fallback>
            <w:pict>
              <v:shape id="_x0000_s1026" o:spid="_x0000_s1026" o:spt="202" type="#_x0000_t202" style="position:absolute;left:0pt;margin-left:56.8pt;margin-top:43.5pt;height:212.6pt;width:58.15pt;z-index:251727872;mso-width-relative:page;mso-height-relative:page;" fillcolor="#FFFFFF" filled="t" stroked="t" coordsize="21600,21600" o:gfxdata="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O4WGPYAAAACgEAAA8A&#10;AAAAAAAAAQAgAAAAIgAAAGRycy9kb3ducmV2LnhtbFBLAQIUABQAAAAIAIdO4kAgZJceFwIAAEYE&#10;AAAOAAAAAAAAAAEAIAAAACcBAABkcnMvZTJvRG9jLnhtbFBLBQYAAAAABgAGAFkBAACwBQAAAAA=&#10;">
                <v:fill on="t" focussize="0,0"/>
                <v:stroke color="#000000" joinstyle="miter"/>
                <v:imagedata o:title=""/>
                <o:lock v:ext="edit" aspectratio="f"/>
                <v:textbox style="layout-flow:vertical-ideographic;">
                  <w:txbxContent>
                    <w:p>
                      <w:pPr>
                        <w:snapToGrid w:val="0"/>
                        <w:spacing w:after="0" w:line="440" w:lineRule="exact"/>
                        <w:rPr>
                          <w:rFonts w:hint="eastAsia" w:ascii="黑体" w:hAnsi="黑体" w:eastAsia="黑体"/>
                          <w:sz w:val="24"/>
                          <w:szCs w:val="24"/>
                          <w:lang w:eastAsia="zh-CN"/>
                        </w:rPr>
                      </w:pPr>
                      <w:r>
                        <w:rPr>
                          <w:rFonts w:hint="eastAsia" w:ascii="黑体" w:hAnsi="黑体" w:eastAsia="黑体"/>
                          <w:sz w:val="24"/>
                          <w:szCs w:val="24"/>
                          <w:lang w:eastAsia="zh-CN"/>
                        </w:rPr>
                        <w:t>城中区卫健局牵头，包括区相关部门、事发地街道办事处等</w:t>
                      </w:r>
                    </w:p>
                  </w:txbxContent>
                </v:textbox>
              </v:shape>
            </w:pict>
          </mc:Fallback>
        </mc:AlternateContent>
      </w:r>
      <w:r>
        <w:rPr>
          <w:rFonts w:hint="eastAsia" w:ascii="仿宋" w:hAnsi="仿宋" w:eastAsia="仿宋" w:cs="仿宋"/>
          <w:lang w:eastAsia="ar-SA"/>
        </w:rPr>
        <mc:AlternateContent>
          <mc:Choice Requires="wps">
            <w:drawing>
              <wp:anchor distT="0" distB="0" distL="114300" distR="114300" simplePos="0" relativeHeight="251726848" behindDoc="0" locked="0" layoutInCell="1" allowOverlap="1">
                <wp:simplePos x="0" y="0"/>
                <wp:positionH relativeFrom="column">
                  <wp:posOffset>-433070</wp:posOffset>
                </wp:positionH>
                <wp:positionV relativeFrom="paragraph">
                  <wp:posOffset>542925</wp:posOffset>
                </wp:positionV>
                <wp:extent cx="804545" cy="2706370"/>
                <wp:effectExtent l="4445" t="4445" r="10160" b="13335"/>
                <wp:wrapNone/>
                <wp:docPr id="28" name="文本框 28"/>
                <wp:cNvGraphicFramePr/>
                <a:graphic xmlns:a="http://schemas.openxmlformats.org/drawingml/2006/main">
                  <a:graphicData uri="http://schemas.microsoft.com/office/word/2010/wordprocessingShape">
                    <wps:wsp>
                      <wps:cNvSpPr txBox="1"/>
                      <wps:spPr>
                        <a:xfrm>
                          <a:off x="0" y="0"/>
                          <a:ext cx="804545" cy="27063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440" w:lineRule="exact"/>
                              <w:rPr>
                                <w:rFonts w:hint="eastAsia" w:ascii="黑体" w:hAnsi="黑体" w:eastAsia="黑体"/>
                                <w:sz w:val="24"/>
                                <w:szCs w:val="24"/>
                                <w:lang w:eastAsia="zh-CN"/>
                              </w:rPr>
                            </w:pPr>
                            <w:r>
                              <w:rPr>
                                <w:rFonts w:hint="eastAsia" w:ascii="黑体" w:hAnsi="黑体" w:eastAsia="黑体"/>
                                <w:sz w:val="24"/>
                                <w:szCs w:val="24"/>
                                <w:lang w:eastAsia="zh-CN"/>
                              </w:rPr>
                              <w:t>城中区市场监管局牵头，包括区相关部门、事发地街道办事处等</w:t>
                            </w:r>
                          </w:p>
                          <w:p>
                            <w:pPr>
                              <w:snapToGrid w:val="0"/>
                              <w:spacing w:line="360" w:lineRule="auto"/>
                              <w:jc w:val="center"/>
                              <w:rPr>
                                <w:rFonts w:hint="eastAsia" w:ascii="黑体" w:eastAsia="方正黑体_GBK"/>
                                <w:sz w:val="24"/>
                                <w:lang w:eastAsia="zh-CN"/>
                              </w:rPr>
                            </w:pPr>
                          </w:p>
                        </w:txbxContent>
                      </wps:txbx>
                      <wps:bodyPr vert="eaVert" upright="1"/>
                    </wps:wsp>
                  </a:graphicData>
                </a:graphic>
              </wp:anchor>
            </w:drawing>
          </mc:Choice>
          <mc:Fallback>
            <w:pict>
              <v:shape id="_x0000_s1026" o:spid="_x0000_s1026" o:spt="202" type="#_x0000_t202" style="position:absolute;left:0pt;margin-left:-34.1pt;margin-top:42.75pt;height:213.1pt;width:63.35pt;z-index:251726848;mso-width-relative:page;mso-height-relative:page;" fillcolor="#FFFFFF" filled="t" stroked="t" coordsize="21600,21600" o:gfxdata="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MV5o9cAAAAJAQAADwAA&#10;AAAAAAABACAAAAAiAAAAZHJzL2Rvd25yZXYueG1sUEsBAhQAFAAAAAgAh07iQIBlDIsXAgAARgQA&#10;AA4AAAAAAAAAAQAgAAAAJgEAAGRycy9lMm9Eb2MueG1sUEsFBgAAAAAGAAYAWQEAAK8FAAAAAA==&#10;">
                <v:fill on="t" focussize="0,0"/>
                <v:stroke color="#000000" joinstyle="miter"/>
                <v:imagedata o:title=""/>
                <o:lock v:ext="edit" aspectratio="f"/>
                <v:textbox style="layout-flow:vertical-ideographic;">
                  <w:txbxContent>
                    <w:p>
                      <w:pPr>
                        <w:snapToGrid w:val="0"/>
                        <w:spacing w:line="440" w:lineRule="exact"/>
                        <w:rPr>
                          <w:rFonts w:hint="eastAsia" w:ascii="黑体" w:hAnsi="黑体" w:eastAsia="黑体"/>
                          <w:sz w:val="24"/>
                          <w:szCs w:val="24"/>
                          <w:lang w:eastAsia="zh-CN"/>
                        </w:rPr>
                      </w:pPr>
                      <w:r>
                        <w:rPr>
                          <w:rFonts w:hint="eastAsia" w:ascii="黑体" w:hAnsi="黑体" w:eastAsia="黑体"/>
                          <w:sz w:val="24"/>
                          <w:szCs w:val="24"/>
                          <w:lang w:eastAsia="zh-CN"/>
                        </w:rPr>
                        <w:t>城中区市场监管局牵头，包括区相关部门、事发地街道办事处等</w:t>
                      </w:r>
                    </w:p>
                    <w:p>
                      <w:pPr>
                        <w:snapToGrid w:val="0"/>
                        <w:spacing w:line="360" w:lineRule="auto"/>
                        <w:jc w:val="center"/>
                        <w:rPr>
                          <w:rFonts w:hint="eastAsia" w:ascii="黑体" w:eastAsia="方正黑体_GBK"/>
                          <w:sz w:val="24"/>
                          <w:lang w:eastAsia="zh-CN"/>
                        </w:rPr>
                      </w:pPr>
                    </w:p>
                  </w:txbxContent>
                </v:textbox>
              </v:shape>
            </w:pict>
          </mc:Fallback>
        </mc:AlternateContent>
      </w:r>
      <w:r>
        <w:rPr>
          <w:rFonts w:hint="eastAsia" w:ascii="仿宋" w:hAnsi="仿宋" w:eastAsia="仿宋" w:cs="仿宋"/>
          <w:lang w:eastAsia="zh-CN" w:bidi="ar-SA"/>
        </w:rPr>
        <mc:AlternateContent>
          <mc:Choice Requires="wps">
            <w:drawing>
              <wp:anchor distT="0" distB="0" distL="114300" distR="114300" simplePos="0" relativeHeight="251743232" behindDoc="0" locked="0" layoutInCell="1" allowOverlap="1">
                <wp:simplePos x="0" y="0"/>
                <wp:positionH relativeFrom="column">
                  <wp:posOffset>-9525</wp:posOffset>
                </wp:positionH>
                <wp:positionV relativeFrom="paragraph">
                  <wp:posOffset>111760</wp:posOffset>
                </wp:positionV>
                <wp:extent cx="0" cy="434975"/>
                <wp:effectExtent l="4445" t="0" r="14605" b="3175"/>
                <wp:wrapNone/>
                <wp:docPr id="29" name="直接箭头连接符 29"/>
                <wp:cNvGraphicFramePr/>
                <a:graphic xmlns:a="http://schemas.openxmlformats.org/drawingml/2006/main">
                  <a:graphicData uri="http://schemas.microsoft.com/office/word/2010/wordprocessingShape">
                    <wps:wsp>
                      <wps:cNvCnPr/>
                      <wps:spPr>
                        <a:xfrm>
                          <a:off x="0" y="0"/>
                          <a:ext cx="0" cy="4349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8.8pt;height:34.25pt;width:0pt;z-index:251743232;mso-width-relative:page;mso-height-relative:page;" filled="f" stroked="t" coordsize="21600,21600" o:gfxdata="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ohRc9QAAAAHAQAADwAAAAAAAAABACAAAAAiAAAAZHJzL2Rvd25yZXYueG1s&#10;UEsBAhQAFAAAAAgAh07iQKwYV7D8AQAA7QMAAA4AAAAAAAAAAQAgAAAAIwEAAGRycy9lMm9Eb2Mu&#10;eG1sUEsFBgAAAAAGAAYAWQEAAJEFAAAAAA==&#10;">
                <v:fill on="f" focussize="0,0"/>
                <v:stroke color="#000000" joinstyle="round"/>
                <v:imagedata o:title=""/>
                <o:lock v:ext="edit" aspectratio="f"/>
              </v:shape>
            </w:pict>
          </mc:Fallback>
        </mc:AlternateContent>
      </w:r>
    </w:p>
    <w:p>
      <w:pPr>
        <w:rPr>
          <w:rFonts w:hint="eastAsia"/>
          <w:lang w:eastAsia="zh-CN"/>
        </w:rPr>
      </w:pPr>
    </w:p>
    <w:p>
      <w:pPr>
        <w:pStyle w:val="3"/>
        <w:rPr>
          <w:rFonts w:hint="eastAsia"/>
          <w:lang w:eastAsia="zh-CN"/>
        </w:rPr>
      </w:pPr>
    </w:p>
    <w:p>
      <w:pPr>
        <w:rPr>
          <w:rFonts w:hint="eastAsia"/>
          <w:lang w:eastAsia="zh-CN"/>
        </w:rPr>
      </w:pPr>
    </w:p>
    <w:p>
      <w:pPr>
        <w:pStyle w:val="3"/>
        <w:rPr>
          <w:rFonts w:hint="eastAsia" w:ascii="仿宋" w:hAnsi="仿宋" w:eastAsia="仿宋" w:cs="仿宋"/>
          <w:lang w:eastAsia="zh-CN"/>
        </w:rPr>
      </w:pPr>
    </w:p>
    <w:p>
      <w:pPr>
        <w:rPr>
          <w:rFonts w:hint="eastAsia" w:ascii="仿宋" w:hAnsi="仿宋" w:eastAsia="仿宋" w:cs="仿宋"/>
          <w:lang w:eastAsia="zh-CN"/>
        </w:rPr>
      </w:pPr>
    </w:p>
    <w:p>
      <w:pPr>
        <w:pStyle w:val="3"/>
        <w:rPr>
          <w:rFonts w:hint="eastAsia" w:ascii="仿宋" w:hAnsi="仿宋" w:eastAsia="仿宋" w:cs="仿宋"/>
          <w:lang w:eastAsia="zh-CN"/>
        </w:rPr>
      </w:pPr>
    </w:p>
    <w:p>
      <w:pPr>
        <w:rPr>
          <w:rFonts w:hint="eastAsia"/>
          <w:lang w:eastAsia="ar-SA"/>
        </w:rPr>
      </w:pPr>
    </w:p>
    <w:p/>
    <w:p>
      <w:pPr>
        <w:pStyle w:val="2"/>
      </w:pPr>
    </w:p>
    <w:p>
      <w:pPr>
        <w:keepNext w:val="0"/>
        <w:keepLines w:val="0"/>
        <w:pageBreakBefore w:val="0"/>
        <w:widowControl/>
        <w:tabs>
          <w:tab w:val="left" w:pos="7797"/>
        </w:tabs>
        <w:kinsoku/>
        <w:wordWrap/>
        <w:overflowPunct/>
        <w:topLinePunct w:val="0"/>
        <w:autoSpaceDE/>
        <w:autoSpaceDN/>
        <w:bidi w:val="0"/>
        <w:adjustRightInd/>
        <w:snapToGrid/>
        <w:spacing w:line="560" w:lineRule="exact"/>
        <w:ind w:left="0" w:leftChars="0"/>
        <w:jc w:val="both"/>
        <w:textAlignment w:val="auto"/>
        <w:outlineLvl w:val="9"/>
      </w:pPr>
      <w:r>
        <w:rPr>
          <w:sz w:val="24"/>
        </w:rPr>
        <mc:AlternateContent>
          <mc:Choice Requires="wps">
            <w:drawing>
              <wp:anchor distT="0" distB="0" distL="114300" distR="114300" simplePos="0" relativeHeight="251750400" behindDoc="0" locked="0" layoutInCell="1" allowOverlap="1">
                <wp:simplePos x="0" y="0"/>
                <wp:positionH relativeFrom="column">
                  <wp:posOffset>-5715</wp:posOffset>
                </wp:positionH>
                <wp:positionV relativeFrom="paragraph">
                  <wp:posOffset>346075</wp:posOffset>
                </wp:positionV>
                <wp:extent cx="5430520" cy="10795"/>
                <wp:effectExtent l="0" t="4445" r="17780" b="13335"/>
                <wp:wrapNone/>
                <wp:docPr id="92" name="直接连接符 92"/>
                <wp:cNvGraphicFramePr/>
                <a:graphic xmlns:a="http://schemas.openxmlformats.org/drawingml/2006/main">
                  <a:graphicData uri="http://schemas.microsoft.com/office/word/2010/wordprocessingShape">
                    <wps:wsp>
                      <wps:cNvCnPr/>
                      <wps:spPr>
                        <a:xfrm>
                          <a:off x="0" y="0"/>
                          <a:ext cx="5430520" cy="1079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27.25pt;height:0.85pt;width:427.6pt;z-index:251750400;mso-width-relative:page;mso-height-relative:page;" filled="f" stroked="t" coordsize="21600,21600" o:gfxdata="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DI+uLYAAAABwEAAA8AAAAAAAAAAQAgAAAAIgAAAGRycy9kb3ducmV2Lnht&#10;bFBLAQIUABQAAAAIAIdO4kAMIr7k+QEAAOoDAAAOAAAAAAAAAAEAIAAAACcBAABkcnMvZTJvRG9j&#10;LnhtbFBLBQYAAAAABgAGAFkBAACSBQAAAAA=&#10;">
                <v:fill on="f" focussize="0,0"/>
                <v:stroke weight="0.25pt" color="#000000" joinstyle="round"/>
                <v:imagedata o:title=""/>
                <o:lock v:ext="edit" aspectratio="f"/>
              </v:line>
            </w:pict>
          </mc:Fallback>
        </mc:AlternateContent>
      </w:r>
      <w:r>
        <w:rPr>
          <w:rFonts w:hint="default" w:ascii="Times New Roman" w:hAnsi="Times New Roman" w:eastAsia="黑体" w:cs="Times New Roman"/>
          <w:b w:val="0"/>
          <w:bCs w:val="0"/>
          <w:sz w:val="32"/>
          <w:szCs w:val="32"/>
          <w:highlight w:val="none"/>
          <w:lang w:eastAsia="zh-CN"/>
        </w:rPr>
        <w:t>公开方式：主动公开</w:t>
      </w:r>
    </w:p>
    <w:p>
      <w:r>
        <mc:AlternateContent>
          <mc:Choice Requires="wps">
            <w:drawing>
              <wp:anchor distT="0" distB="0" distL="114300" distR="114300" simplePos="0" relativeHeight="251749376" behindDoc="0" locked="0" layoutInCell="1" allowOverlap="1">
                <wp:simplePos x="0" y="0"/>
                <wp:positionH relativeFrom="column">
                  <wp:posOffset>-15240</wp:posOffset>
                </wp:positionH>
                <wp:positionV relativeFrom="paragraph">
                  <wp:posOffset>336550</wp:posOffset>
                </wp:positionV>
                <wp:extent cx="5440045" cy="8890"/>
                <wp:effectExtent l="0" t="0" r="0" b="0"/>
                <wp:wrapNone/>
                <wp:docPr id="91" name="直接连接符 91"/>
                <wp:cNvGraphicFramePr/>
                <a:graphic xmlns:a="http://schemas.openxmlformats.org/drawingml/2006/main">
                  <a:graphicData uri="http://schemas.microsoft.com/office/word/2010/wordprocessingShape">
                    <wps:wsp>
                      <wps:cNvCnPr/>
                      <wps:spPr>
                        <a:xfrm>
                          <a:off x="0" y="0"/>
                          <a:ext cx="5440045" cy="889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pt;margin-top:26.5pt;height:0.7pt;width:428.35pt;z-index:251749376;mso-width-relative:page;mso-height-relative:page;" filled="f" stroked="t" coordsize="21600,21600" o:gfxdata="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BN96NkAAAAIAQAADwAAAAAAAAABACAAAAAiAAAAZHJzL2Rvd25yZXYu&#10;eG1sUEsBAhQAFAAAAAgAh07iQCbICGT6AQAA6QMAAA4AAAAAAAAAAQAgAAAAKAEAAGRycy9lMm9E&#10;b2MueG1sUEsFBgAAAAAGAAYAWQEAAJQFAAAAAA==&#10;">
                <v:fill on="f" focussize="0,0"/>
                <v:stroke weight="0.25pt" color="#000000" joinstyle="round"/>
                <v:imagedata o:title=""/>
                <o:lock v:ext="edit" aspectratio="f"/>
              </v:line>
            </w:pict>
          </mc:Fallback>
        </mc:AlternateContent>
      </w:r>
      <w:r>
        <w:rPr>
          <w:rFonts w:hint="eastAsia"/>
          <w:sz w:val="24"/>
          <w:lang w:val="en-US" w:eastAsia="zh-CN"/>
        </w:rPr>
        <w:t xml:space="preserve">  </w:t>
      </w:r>
      <w:r>
        <w:rPr>
          <w:rFonts w:hint="eastAsia" w:ascii="仿宋_GB2312" w:hAnsi="仿宋_GB2312" w:eastAsia="仿宋_GB2312" w:cs="仿宋_GB2312"/>
          <w:sz w:val="28"/>
          <w:szCs w:val="28"/>
        </w:rPr>
        <w:t>柳州市城中区</w:t>
      </w:r>
      <w:r>
        <w:rPr>
          <w:rFonts w:hint="eastAsia" w:ascii="仿宋_GB2312" w:hAnsi="仿宋_GB2312" w:eastAsia="仿宋_GB2312" w:cs="仿宋_GB2312"/>
          <w:sz w:val="28"/>
          <w:szCs w:val="28"/>
          <w:lang w:eastAsia="zh-CN"/>
        </w:rPr>
        <w:t>人民政府</w:t>
      </w:r>
      <w:r>
        <w:rPr>
          <w:rFonts w:hint="eastAsia" w:ascii="仿宋_GB2312" w:hAnsi="仿宋_GB2312" w:eastAsia="仿宋_GB2312" w:cs="仿宋_GB2312"/>
          <w:sz w:val="28"/>
          <w:szCs w:val="28"/>
        </w:rPr>
        <w:t>办公室</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 w:cs="Times New Roman"/>
          <w:color w:val="000000"/>
          <w:kern w:val="0"/>
          <w:sz w:val="28"/>
          <w:szCs w:val="28"/>
          <w:lang w:val="en-US" w:eastAsia="zh-CN" w:bidi="ar-SA"/>
        </w:rPr>
        <w:t>2022</w:t>
      </w:r>
      <w:r>
        <w:rPr>
          <w:rFonts w:hint="eastAsia" w:ascii="仿宋_GB2312" w:hAnsi="仿宋_GB2312" w:eastAsia="仿宋_GB2312" w:cs="仿宋_GB2312"/>
          <w:color w:val="000000"/>
          <w:kern w:val="0"/>
          <w:sz w:val="28"/>
          <w:szCs w:val="28"/>
          <w:lang w:val="en-US" w:eastAsia="zh-CN" w:bidi="ar-SA"/>
        </w:rPr>
        <w:t>年</w:t>
      </w:r>
      <w:r>
        <w:rPr>
          <w:rFonts w:hint="eastAsia" w:ascii="Times New Roman" w:hAnsi="Times New Roman" w:eastAsia="仿宋" w:cs="Times New Roman"/>
          <w:color w:val="000000"/>
          <w:kern w:val="0"/>
          <w:sz w:val="28"/>
          <w:szCs w:val="28"/>
          <w:lang w:val="en-US" w:eastAsia="zh-CN" w:bidi="ar-SA"/>
        </w:rPr>
        <w:t>12</w:t>
      </w:r>
      <w:r>
        <w:rPr>
          <w:rFonts w:hint="eastAsia" w:ascii="仿宋_GB2312" w:hAnsi="仿宋_GB2312" w:eastAsia="仿宋_GB2312" w:cs="仿宋_GB2312"/>
          <w:color w:val="000000"/>
          <w:kern w:val="0"/>
          <w:sz w:val="28"/>
          <w:szCs w:val="28"/>
          <w:lang w:val="en-US" w:eastAsia="zh-CN" w:bidi="ar-SA"/>
        </w:rPr>
        <w:t>月</w:t>
      </w:r>
      <w:r>
        <w:rPr>
          <w:rFonts w:hint="eastAsia" w:ascii="Times New Roman" w:hAnsi="Times New Roman" w:eastAsia="仿宋" w:cs="Times New Roman"/>
          <w:color w:val="000000"/>
          <w:kern w:val="0"/>
          <w:sz w:val="28"/>
          <w:szCs w:val="28"/>
          <w:lang w:val="en-US" w:eastAsia="zh-CN" w:bidi="ar-SA"/>
        </w:rPr>
        <w:t>30</w:t>
      </w:r>
      <w:r>
        <w:rPr>
          <w:rFonts w:hint="eastAsia" w:ascii="仿宋_GB2312" w:hAnsi="仿宋_GB2312" w:eastAsia="仿宋_GB2312" w:cs="仿宋_GB2312"/>
          <w:color w:val="000000"/>
          <w:kern w:val="0"/>
          <w:sz w:val="28"/>
          <w:szCs w:val="28"/>
          <w:lang w:val="en-US" w:eastAsia="zh-CN" w:bidi="ar-SA"/>
        </w:rPr>
        <w:t>日印发</w:t>
      </w:r>
      <w:r>
        <w:rPr>
          <w:rFonts w:hint="eastAsia"/>
          <w:lang w:val="en-US" w:eastAsia="zh-CN"/>
        </w:rPr>
        <w:t xml:space="preserve">     </w:t>
      </w:r>
      <w:r>
        <w:rPr>
          <w:rFonts w:hint="eastAsia" w:ascii="仿宋_GB2312" w:hAnsi="宋体" w:eastAsia="仿宋_GB2312" w:cs="Arial"/>
          <w:color w:val="F79646"/>
          <w:spacing w:val="-2"/>
          <w:kern w:val="0"/>
          <w:sz w:val="32"/>
          <w:szCs w:val="32"/>
          <w:shd w:val="clear" w:color="auto" w:fill="FFFFFF"/>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Times New Roman"/>
    <w:panose1 w:val="02000000000000000000"/>
    <w:charset w:val="7A"/>
    <w:family w:val="auto"/>
    <w:pitch w:val="default"/>
    <w:sig w:usb0="00000000" w:usb1="00000000" w:usb2="00000000" w:usb3="00000000" w:csb0="00040001" w:csb1="00000000"/>
  </w:font>
  <w:font w:name="方正黑体_GBK">
    <w:altName w:val="微软雅黑"/>
    <w:panose1 w:val="02000000000000000000"/>
    <w:charset w:val="7A"/>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傻笨蠢呆猪">
    <w15:presenceInfo w15:providerId="None" w15:userId="傻笨蠢呆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MDIzMjA3MDg2YjcyYmUzZjMxOTBiMGZjMTAyOTMifQ=="/>
  </w:docVars>
  <w:rsids>
    <w:rsidRoot w:val="247D1478"/>
    <w:rsid w:val="04D023FD"/>
    <w:rsid w:val="09794146"/>
    <w:rsid w:val="21AB51CF"/>
    <w:rsid w:val="247D1478"/>
    <w:rsid w:val="57FF89A7"/>
    <w:rsid w:val="5D0C66FE"/>
    <w:rsid w:val="76EB862A"/>
    <w:rsid w:val="779353D8"/>
    <w:rsid w:val="7FEF90E8"/>
    <w:rsid w:val="8FFE198D"/>
    <w:rsid w:val="A2DD4E4D"/>
    <w:rsid w:val="D6FBBC6A"/>
    <w:rsid w:val="DF8FD7A2"/>
    <w:rsid w:val="DFE774D8"/>
    <w:rsid w:val="F7B7C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8"/>
      <w:lang w:val="en-US" w:eastAsia="zh-CN" w:bidi="th-TH"/>
    </w:rPr>
  </w:style>
  <w:style w:type="paragraph" w:styleId="3">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spacing w:line="240" w:lineRule="auto"/>
      <w:ind w:firstLine="200" w:firstLineChars="200"/>
      <w:jc w:val="left"/>
    </w:pPr>
    <w:rPr>
      <w:rFonts w:cs="Times New Roman"/>
      <w:sz w:val="21"/>
      <w:szCs w:val="21"/>
    </w:rPr>
  </w:style>
  <w:style w:type="paragraph" w:styleId="4">
    <w:name w:val="Date"/>
    <w:basedOn w:val="1"/>
    <w:next w:val="1"/>
    <w:qFormat/>
    <w:uiPriority w:val="0"/>
    <w:pPr>
      <w:ind w:left="100" w:leftChars="2500"/>
    </w:pPr>
  </w:style>
  <w:style w:type="paragraph" w:styleId="5">
    <w:name w:val="footer"/>
    <w:basedOn w:val="1"/>
    <w:next w:val="4"/>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Times New Roman"/>
      <w:kern w:val="0"/>
      <w:sz w:val="24"/>
      <w:szCs w:val="24"/>
      <w:lang w:bidi="ar-SA"/>
    </w:rPr>
  </w:style>
  <w:style w:type="paragraph" w:customStyle="1" w:styleId="10">
    <w:name w:val="Default"/>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customStyle="1" w:styleId="11">
    <w:name w:val="Body text|1"/>
    <w:basedOn w:val="1"/>
    <w:qFormat/>
    <w:uiPriority w:val="0"/>
    <w:pPr>
      <w:spacing w:after="200" w:line="394" w:lineRule="auto"/>
      <w:ind w:firstLine="400"/>
      <w:jc w:val="left"/>
    </w:pPr>
    <w:rPr>
      <w:rFonts w:ascii="宋体" w:hAnsi="宋体" w:cs="宋体"/>
      <w:color w:val="717077"/>
      <w:kern w:val="0"/>
      <w:sz w:val="30"/>
      <w:szCs w:val="30"/>
      <w:lang w:val="zh-TW" w:eastAsia="zh-TW" w:bidi="zh-TW"/>
    </w:rPr>
  </w:style>
  <w:style w:type="paragraph" w:customStyle="1" w:styleId="12">
    <w:name w:val="Body text|3"/>
    <w:basedOn w:val="1"/>
    <w:qFormat/>
    <w:uiPriority w:val="0"/>
    <w:pPr>
      <w:widowControl w:val="0"/>
      <w:shd w:val="clear" w:color="auto" w:fill="auto"/>
      <w:spacing w:after="500" w:line="528" w:lineRule="exact"/>
      <w:jc w:val="center"/>
    </w:pPr>
    <w:rPr>
      <w:rFonts w:ascii="宋体" w:hAnsi="宋体" w:eastAsia="宋体" w:cs="宋体"/>
      <w:color w:val="717077"/>
      <w:sz w:val="42"/>
      <w:szCs w:val="42"/>
      <w:u w:val="none"/>
      <w:shd w:val="clear" w:color="auto" w:fill="auto"/>
      <w:lang w:val="zh-TW" w:eastAsia="zh-TW" w:bidi="zh-TW"/>
    </w:rPr>
  </w:style>
  <w:style w:type="paragraph" w:customStyle="1" w:styleId="13">
    <w:name w:val="Other|1"/>
    <w:basedOn w:val="1"/>
    <w:qFormat/>
    <w:uiPriority w:val="0"/>
    <w:pPr>
      <w:widowControl w:val="0"/>
      <w:shd w:val="clear" w:color="auto" w:fill="auto"/>
      <w:spacing w:line="394" w:lineRule="auto"/>
      <w:ind w:firstLine="400"/>
    </w:pPr>
    <w:rPr>
      <w:rFonts w:ascii="宋体" w:hAnsi="宋体" w:eastAsia="宋体" w:cs="宋体"/>
      <w:color w:val="717077"/>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10588</Words>
  <Characters>10834</Characters>
  <Lines>0</Lines>
  <Paragraphs>0</Paragraphs>
  <TotalTime>9</TotalTime>
  <ScaleCrop>false</ScaleCrop>
  <LinksUpToDate>false</LinksUpToDate>
  <CharactersWithSpaces>11224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2023-01-05T09:14:00Z</dcterms:created>
  <dc:creator>连名带姓。</dc:creator>
  <cp:lastModifiedBy>余秋萍</cp:lastModifiedBy>
  <cp:lastPrinted>2023-01-05T09:27:00Z</cp:lastPrinted>
  <dcterms:modified xsi:type="dcterms:W3CDTF">2023-02-28T01:09:08Z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8BB8138ED93647D586B461CFA583BFC7</vt:lpwstr>
  </property>
</Properties>
</file>